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2C1" w:rsidRPr="008752C1" w:rsidRDefault="008752C1" w:rsidP="008752C1">
      <w:pPr>
        <w:jc w:val="center"/>
        <w:rPr>
          <w:b/>
          <w:u w:val="single"/>
        </w:rPr>
      </w:pPr>
      <w:bookmarkStart w:id="0" w:name="_GoBack"/>
      <w:bookmarkEnd w:id="0"/>
      <w:r w:rsidRPr="008752C1">
        <w:rPr>
          <w:b/>
          <w:u w:val="single"/>
        </w:rPr>
        <w:t xml:space="preserve">MEMORANDUM </w:t>
      </w:r>
    </w:p>
    <w:p w:rsidR="008752C1" w:rsidRDefault="008752C1" w:rsidP="008752C1"/>
    <w:p w:rsidR="008752C1" w:rsidRDefault="008752C1" w:rsidP="008752C1"/>
    <w:p w:rsidR="008752C1" w:rsidRDefault="008752C1" w:rsidP="008752C1">
      <w:r>
        <w:t>TO:</w:t>
      </w:r>
      <w:r>
        <w:tab/>
      </w:r>
      <w:r>
        <w:tab/>
        <w:t>MASSACHUSETTS ASSOCIATION OF SCHOOL SUPERINTENDENTS</w:t>
      </w:r>
    </w:p>
    <w:p w:rsidR="008752C1" w:rsidRDefault="008752C1" w:rsidP="008752C1"/>
    <w:p w:rsidR="008752C1" w:rsidRDefault="008752C1" w:rsidP="008752C1">
      <w:r>
        <w:t>FROM:</w:t>
      </w:r>
      <w:r>
        <w:tab/>
        <w:t xml:space="preserve">LONG &amp; </w:t>
      </w:r>
      <w:proofErr w:type="spellStart"/>
      <w:r>
        <w:t>DiPIETRO</w:t>
      </w:r>
      <w:proofErr w:type="spellEnd"/>
      <w:r>
        <w:t>, LLP</w:t>
      </w:r>
    </w:p>
    <w:p w:rsidR="008752C1" w:rsidRDefault="008752C1" w:rsidP="008752C1"/>
    <w:p w:rsidR="008752C1" w:rsidRDefault="000521B0" w:rsidP="008752C1">
      <w:r>
        <w:t>DATE:</w:t>
      </w:r>
      <w:r>
        <w:tab/>
      </w:r>
      <w:r>
        <w:tab/>
        <w:t>FEBRUARY 17</w:t>
      </w:r>
      <w:r w:rsidR="008752C1">
        <w:t>, 2015</w:t>
      </w:r>
    </w:p>
    <w:p w:rsidR="008752C1" w:rsidRDefault="008752C1" w:rsidP="008752C1">
      <w:r>
        <w:t xml:space="preserve">    </w:t>
      </w:r>
    </w:p>
    <w:p w:rsidR="008752C1" w:rsidRDefault="008752C1" w:rsidP="008752C1">
      <w:r>
        <w:t>RE:</w:t>
      </w:r>
      <w:r>
        <w:tab/>
      </w:r>
      <w:r>
        <w:tab/>
        <w:t>NEW MASSACHUSETTS PARENTAL LEAVE ACT</w:t>
      </w:r>
    </w:p>
    <w:p w:rsidR="00DB1660" w:rsidRDefault="00DB1660" w:rsidP="008752C1"/>
    <w:p w:rsidR="00DB1660" w:rsidRDefault="00DB1660" w:rsidP="004E741F">
      <w:pPr>
        <w:ind w:left="1440"/>
      </w:pPr>
      <w:r>
        <w:t xml:space="preserve">Please see the attached </w:t>
      </w:r>
      <w:r w:rsidR="000B1440">
        <w:t xml:space="preserve">summary and analysis of the </w:t>
      </w:r>
      <w:r>
        <w:t>Massachusetts Parental Leave Act, effective April 7, 2015. This Act</w:t>
      </w:r>
      <w:r w:rsidR="004E741F">
        <w:t xml:space="preserve"> </w:t>
      </w:r>
      <w:r>
        <w:t xml:space="preserve">will replace the </w:t>
      </w:r>
      <w:r w:rsidR="001E790A">
        <w:t xml:space="preserve">text of </w:t>
      </w:r>
      <w:r>
        <w:t>Mass. Ge</w:t>
      </w:r>
      <w:r w:rsidR="00441802">
        <w:t xml:space="preserve">n. L. c. 149, §105D, </w:t>
      </w:r>
      <w:r w:rsidR="001E790A">
        <w:t>form</w:t>
      </w:r>
      <w:r w:rsidR="00166C90">
        <w:t xml:space="preserve">erly </w:t>
      </w:r>
      <w:r w:rsidR="00441802">
        <w:t>known as the Massachusetts Maternity Leave Act.</w:t>
      </w:r>
    </w:p>
    <w:p w:rsidR="008752C1" w:rsidRDefault="008752C1" w:rsidP="008752C1">
      <w:pPr>
        <w:pBdr>
          <w:bottom w:val="single" w:sz="12" w:space="1" w:color="auto"/>
        </w:pBdr>
      </w:pPr>
    </w:p>
    <w:p w:rsidR="00DB1660" w:rsidRDefault="00DB1660" w:rsidP="008752C1"/>
    <w:p w:rsidR="00641946" w:rsidRDefault="00166C90" w:rsidP="00641946">
      <w:pPr>
        <w:spacing w:line="480" w:lineRule="auto"/>
        <w:ind w:firstLine="720"/>
      </w:pPr>
      <w:r>
        <w:t>For years</w:t>
      </w:r>
      <w:r w:rsidR="004866EE" w:rsidRPr="007731D6">
        <w:t xml:space="preserve">, the Commonwealth has mandated that employers </w:t>
      </w:r>
      <w:r>
        <w:t>subject to</w:t>
      </w:r>
      <w:r w:rsidR="004866EE" w:rsidRPr="007731D6">
        <w:t xml:space="preserve"> </w:t>
      </w:r>
      <w:r w:rsidR="009C7CB6">
        <w:t>the Massachusetts Maternity Leave Act</w:t>
      </w:r>
      <w:r w:rsidR="004866EE" w:rsidRPr="007731D6">
        <w:t xml:space="preserve"> extend a minimum of eight (8) week</w:t>
      </w:r>
      <w:r w:rsidR="007731D6" w:rsidRPr="007731D6">
        <w:t xml:space="preserve">s of </w:t>
      </w:r>
      <w:r w:rsidR="004866EE" w:rsidRPr="007731D6">
        <w:t>matern</w:t>
      </w:r>
      <w:r w:rsidR="00D41FDC">
        <w:t>ity</w:t>
      </w:r>
      <w:r w:rsidR="004866EE" w:rsidRPr="007731D6">
        <w:t xml:space="preserve"> leave</w:t>
      </w:r>
      <w:r w:rsidR="007731D6" w:rsidRPr="007731D6">
        <w:t xml:space="preserve">, which may be </w:t>
      </w:r>
      <w:r>
        <w:t xml:space="preserve">paid or </w:t>
      </w:r>
      <w:r w:rsidR="007731D6" w:rsidRPr="007731D6">
        <w:t>unpaid</w:t>
      </w:r>
      <w:r w:rsidR="00D41FDC">
        <w:t>,</w:t>
      </w:r>
      <w:r w:rsidR="004866EE" w:rsidRPr="007731D6">
        <w:t xml:space="preserve"> to an eligible female employee for the purpose of giving birth, adopting a child u</w:t>
      </w:r>
      <w:r w:rsidR="007731D6">
        <w:t xml:space="preserve">nder the age of 18 </w:t>
      </w:r>
      <w:r w:rsidR="004866EE" w:rsidRPr="007731D6">
        <w:t xml:space="preserve">or adopting a </w:t>
      </w:r>
      <w:r w:rsidR="003F5BC1">
        <w:t xml:space="preserve">mentally or physically disabled </w:t>
      </w:r>
      <w:r w:rsidR="004866EE" w:rsidRPr="007731D6">
        <w:t>chi</w:t>
      </w:r>
      <w:r w:rsidR="003F5BC1">
        <w:t>ld under the age of 23</w:t>
      </w:r>
      <w:r w:rsidR="004866EE" w:rsidRPr="007731D6">
        <w:t>.</w:t>
      </w:r>
      <w:r w:rsidR="003F5BC1">
        <w:t xml:space="preserve"> </w:t>
      </w:r>
      <w:r>
        <w:t>E</w:t>
      </w:r>
      <w:r w:rsidR="009C7CB6">
        <w:t>ffective April 7, 2015,</w:t>
      </w:r>
      <w:r w:rsidRPr="00166C90">
        <w:t xml:space="preserve"> </w:t>
      </w:r>
      <w:r>
        <w:t>under the new gender neutral Massachusetts Parental Leave Act, however,</w:t>
      </w:r>
      <w:r w:rsidR="009C7CB6">
        <w:t xml:space="preserve"> </w:t>
      </w:r>
      <w:r w:rsidR="007731D6">
        <w:t>employers must grant eligible male employees the same eight weeks of leave</w:t>
      </w:r>
      <w:r w:rsidR="004E741F">
        <w:t>,</w:t>
      </w:r>
      <w:r w:rsidR="007731D6">
        <w:t xml:space="preserve"> </w:t>
      </w:r>
      <w:r w:rsidR="00D41FDC">
        <w:t xml:space="preserve">which </w:t>
      </w:r>
      <w:proofErr w:type="gramStart"/>
      <w:r w:rsidR="00D41FDC">
        <w:t>may</w:t>
      </w:r>
      <w:proofErr w:type="gramEnd"/>
      <w:r w:rsidR="004E741F">
        <w:t xml:space="preserve"> </w:t>
      </w:r>
      <w:r w:rsidR="00D41FDC">
        <w:t>be with or without pay</w:t>
      </w:r>
      <w:r>
        <w:t xml:space="preserve"> at the employers</w:t>
      </w:r>
      <w:r w:rsidR="00D41FDC">
        <w:t>’</w:t>
      </w:r>
      <w:r>
        <w:t xml:space="preserve"> discretion</w:t>
      </w:r>
      <w:r w:rsidR="00D41FDC">
        <w:t>,</w:t>
      </w:r>
      <w:r>
        <w:t xml:space="preserve"> </w:t>
      </w:r>
      <w:r w:rsidR="007731D6">
        <w:t>previously afforded only to female employees under the Massachusetts Maternity Leave Act.</w:t>
      </w:r>
      <w:r w:rsidR="00FA54BC">
        <w:t xml:space="preserve"> </w:t>
      </w:r>
      <w:r w:rsidR="00D41FDC">
        <w:t>While the law does not speak to the specifics of paid or unpai</w:t>
      </w:r>
      <w:r w:rsidR="00B23B1B">
        <w:t xml:space="preserve">d </w:t>
      </w:r>
      <w:r w:rsidR="00D41FDC">
        <w:t xml:space="preserve">leave, we do not believe </w:t>
      </w:r>
      <w:r w:rsidR="004E741F">
        <w:t xml:space="preserve">that </w:t>
      </w:r>
      <w:r w:rsidR="00506292">
        <w:t xml:space="preserve">the statute requires that </w:t>
      </w:r>
      <w:r w:rsidR="00D41FDC">
        <w:t xml:space="preserve">paid sick leave be </w:t>
      </w:r>
      <w:r w:rsidR="00506292">
        <w:t>extended</w:t>
      </w:r>
      <w:r w:rsidR="00D41FDC">
        <w:t xml:space="preserve"> to male employees</w:t>
      </w:r>
      <w:r w:rsidR="00506292">
        <w:t xml:space="preserve"> for parental leave</w:t>
      </w:r>
      <w:r w:rsidR="0023076A">
        <w:t>,</w:t>
      </w:r>
      <w:r w:rsidR="00D41FDC">
        <w:t xml:space="preserve"> as they are not medically disabled by pregnancy or </w:t>
      </w:r>
      <w:proofErr w:type="gramStart"/>
      <w:r w:rsidR="00D41FDC">
        <w:t>child birth</w:t>
      </w:r>
      <w:proofErr w:type="gramEnd"/>
      <w:r w:rsidR="00D41FDC">
        <w:t xml:space="preserve">. </w:t>
      </w:r>
      <w:r w:rsidR="003F5BC1">
        <w:t xml:space="preserve"> </w:t>
      </w:r>
      <w:r w:rsidR="00506292">
        <w:t xml:space="preserve">However, employers should review applicable collective bargaining agreements, individual employment contracts, letters of appointment and the like to determine whether these provide for compensation for this type of leave. </w:t>
      </w:r>
    </w:p>
    <w:p w:rsidR="00641946" w:rsidRDefault="009E178B" w:rsidP="00641946">
      <w:pPr>
        <w:spacing w:line="480" w:lineRule="auto"/>
        <w:ind w:firstLine="720"/>
      </w:pPr>
      <w:r>
        <w:t xml:space="preserve">The </w:t>
      </w:r>
      <w:r w:rsidR="003F5BC1">
        <w:t xml:space="preserve">Massachusetts Parental Leave Act, Mass. Gen. L. c. 149, §105D, </w:t>
      </w:r>
      <w:r w:rsidR="003F5BC1" w:rsidRPr="00441802">
        <w:t>as amen</w:t>
      </w:r>
      <w:r w:rsidR="003F5BC1">
        <w:t>ded by St.2014, c.484 (S865)</w:t>
      </w:r>
      <w:r w:rsidR="00882071">
        <w:t xml:space="preserve"> (“MPLA”) </w:t>
      </w:r>
      <w:r w:rsidR="009C7CB6">
        <w:t>to replace the Massachusetts Maternity Leave Act</w:t>
      </w:r>
      <w:r w:rsidR="00882071">
        <w:t xml:space="preserve"> (“MMLA”)</w:t>
      </w:r>
      <w:r w:rsidR="003F5BC1">
        <w:t xml:space="preserve">, </w:t>
      </w:r>
      <w:r w:rsidR="00166C90">
        <w:lastRenderedPageBreak/>
        <w:t xml:space="preserve">preserves maternity leave “for </w:t>
      </w:r>
      <w:r w:rsidR="008E77E7">
        <w:t xml:space="preserve">the </w:t>
      </w:r>
      <w:r w:rsidR="00166C90">
        <w:t>purpose of giving birth</w:t>
      </w:r>
      <w:r w:rsidR="008E77E7">
        <w:t xml:space="preserve"> or for adopting a child</w:t>
      </w:r>
      <w:r w:rsidR="00166C90">
        <w:t xml:space="preserve">” and </w:t>
      </w:r>
      <w:r w:rsidR="003F5BC1">
        <w:t xml:space="preserve">does more than simply extend the eight week leave benefit to </w:t>
      </w:r>
      <w:r w:rsidR="00641946">
        <w:t xml:space="preserve">eligible male employees. Other significant changes include: </w:t>
      </w:r>
    </w:p>
    <w:p w:rsidR="00641946" w:rsidRDefault="00F53E45" w:rsidP="007D20AE">
      <w:pPr>
        <w:pStyle w:val="ListParagraph"/>
        <w:numPr>
          <w:ilvl w:val="0"/>
          <w:numId w:val="1"/>
        </w:numPr>
        <w:spacing w:line="480" w:lineRule="auto"/>
      </w:pPr>
      <w:proofErr w:type="gramStart"/>
      <w:r>
        <w:t>th</w:t>
      </w:r>
      <w:r w:rsidR="00506292">
        <w:t>e</w:t>
      </w:r>
      <w:proofErr w:type="gramEnd"/>
      <w:r w:rsidR="00506292">
        <w:t xml:space="preserve"> creation of </w:t>
      </w:r>
      <w:r w:rsidR="00641946">
        <w:t xml:space="preserve">eligibility </w:t>
      </w:r>
      <w:r w:rsidR="00F549D0">
        <w:t xml:space="preserve">for MPLA leave </w:t>
      </w:r>
      <w:r w:rsidR="00641946">
        <w:t xml:space="preserve">of an employee </w:t>
      </w:r>
      <w:r w:rsidR="00864E42">
        <w:t>having a child placed with him or her</w:t>
      </w:r>
      <w:r w:rsidR="00641946">
        <w:t xml:space="preserve"> </w:t>
      </w:r>
      <w:r w:rsidR="0061175D">
        <w:t xml:space="preserve">“pursuant to a </w:t>
      </w:r>
      <w:r w:rsidR="00641946">
        <w:t xml:space="preserve">court </w:t>
      </w:r>
      <w:r w:rsidR="008E7523">
        <w:t>order</w:t>
      </w:r>
      <w:r w:rsidR="00641946">
        <w:t>,</w:t>
      </w:r>
      <w:r w:rsidR="0061175D">
        <w:t>”</w:t>
      </w:r>
      <w:r w:rsidR="00AB1520">
        <w:t xml:space="preserve"> with eligibility no longer limited to only birth or adoption</w:t>
      </w:r>
      <w:r w:rsidR="007D20AE">
        <w:t xml:space="preserve">. Because the MPLA does not specify or limit this provision to certain types of court orders, it seems that an employee will now be eligible for </w:t>
      </w:r>
      <w:r w:rsidR="00F549D0">
        <w:t>MPLA leave</w:t>
      </w:r>
      <w:r w:rsidR="007D20AE">
        <w:t xml:space="preserve"> upon </w:t>
      </w:r>
      <w:r w:rsidR="00864E42">
        <w:t xml:space="preserve">receiving placement of a child </w:t>
      </w:r>
      <w:r w:rsidR="007D20AE">
        <w:t xml:space="preserve">under any court order, including but not limited to </w:t>
      </w:r>
      <w:r w:rsidR="00A74DA3">
        <w:t xml:space="preserve">the placement of </w:t>
      </w:r>
      <w:r w:rsidR="007D20AE">
        <w:t xml:space="preserve">a child previously in foster care, in </w:t>
      </w:r>
      <w:r w:rsidR="00641946">
        <w:t>state custody</w:t>
      </w:r>
      <w:r w:rsidR="007D20AE">
        <w:t xml:space="preserve"> or in the custody of another parent or guardian.</w:t>
      </w:r>
      <w:r w:rsidR="00014B06">
        <w:t xml:space="preserve"> As such, MPLA leave requests may become more frequent, particularly due to the likely inclusion of requests relating to divorce and </w:t>
      </w:r>
      <w:r w:rsidR="007C26DF">
        <w:t>associated</w:t>
      </w:r>
      <w:r w:rsidR="00014B06">
        <w:t xml:space="preserve"> custody changes</w:t>
      </w:r>
      <w:r w:rsidR="00641946">
        <w:t>;</w:t>
      </w:r>
    </w:p>
    <w:p w:rsidR="00DB1660" w:rsidRDefault="00AB1520" w:rsidP="00641946">
      <w:pPr>
        <w:pStyle w:val="ListParagraph"/>
        <w:numPr>
          <w:ilvl w:val="0"/>
          <w:numId w:val="1"/>
        </w:numPr>
        <w:spacing w:line="480" w:lineRule="auto"/>
      </w:pPr>
      <w:proofErr w:type="gramStart"/>
      <w:r>
        <w:t>the</w:t>
      </w:r>
      <w:proofErr w:type="gramEnd"/>
      <w:r>
        <w:t xml:space="preserve"> requirement </w:t>
      </w:r>
      <w:r w:rsidR="00641946">
        <w:t>that an employer provide advance notice to an e</w:t>
      </w:r>
      <w:r w:rsidR="00A905BB">
        <w:t xml:space="preserve">ligible </w:t>
      </w:r>
      <w:r>
        <w:t xml:space="preserve">employee of any </w:t>
      </w:r>
      <w:r w:rsidR="00DC7BE8">
        <w:t>condition</w:t>
      </w:r>
      <w:r w:rsidR="00A770B4">
        <w:t>(</w:t>
      </w:r>
      <w:r w:rsidR="00DC7BE8">
        <w:t>s</w:t>
      </w:r>
      <w:r w:rsidR="00A770B4">
        <w:t>)</w:t>
      </w:r>
      <w:r w:rsidR="00DC7BE8">
        <w:t xml:space="preserve"> that may apply</w:t>
      </w:r>
      <w:r w:rsidR="00641946">
        <w:t xml:space="preserve"> if an emplo</w:t>
      </w:r>
      <w:r w:rsidR="00FB73FF">
        <w:t xml:space="preserve">yee </w:t>
      </w:r>
      <w:r w:rsidR="00864E42">
        <w:t>is permi</w:t>
      </w:r>
      <w:r w:rsidR="002A78A3">
        <w:t xml:space="preserve">tted </w:t>
      </w:r>
      <w:r w:rsidR="00FB73FF">
        <w:t xml:space="preserve">and elects </w:t>
      </w:r>
      <w:r w:rsidR="002A78A3">
        <w:t xml:space="preserve">to take leave for a </w:t>
      </w:r>
      <w:r w:rsidR="00864E42">
        <w:t xml:space="preserve">period of time in excess of the statutorily protected </w:t>
      </w:r>
      <w:r w:rsidR="002A78A3">
        <w:t xml:space="preserve">minimum of </w:t>
      </w:r>
      <w:r w:rsidR="00864E42">
        <w:t>eight weeks</w:t>
      </w:r>
      <w:r w:rsidR="00071E76">
        <w:t>, such as “</w:t>
      </w:r>
      <w:r w:rsidR="00A770B4">
        <w:t>the denial of reinstatement or loss of other rights and benefits</w:t>
      </w:r>
      <w:r w:rsidR="00F62607">
        <w:t>.</w:t>
      </w:r>
      <w:r w:rsidR="00A770B4">
        <w:t>”</w:t>
      </w:r>
      <w:r w:rsidR="00C569CE">
        <w:t xml:space="preserve"> I</w:t>
      </w:r>
      <w:r w:rsidR="00F62607">
        <w:t xml:space="preserve">t is important to carefully </w:t>
      </w:r>
      <w:r w:rsidR="00F549D0">
        <w:t xml:space="preserve">consider this provision in conjunction with other approved leaves, typically under </w:t>
      </w:r>
      <w:r w:rsidR="00506292">
        <w:t xml:space="preserve">a </w:t>
      </w:r>
      <w:r w:rsidR="00F549D0">
        <w:t>c</w:t>
      </w:r>
      <w:r w:rsidR="00F62607">
        <w:t>ollective bargaining agreement</w:t>
      </w:r>
      <w:r w:rsidR="00C569CE">
        <w:t>;</w:t>
      </w:r>
    </w:p>
    <w:p w:rsidR="00864E42" w:rsidRDefault="003900FF" w:rsidP="00641946">
      <w:pPr>
        <w:pStyle w:val="ListParagraph"/>
        <w:numPr>
          <w:ilvl w:val="0"/>
          <w:numId w:val="1"/>
        </w:numPr>
        <w:spacing w:line="480" w:lineRule="auto"/>
      </w:pPr>
      <w:proofErr w:type="gramStart"/>
      <w:r>
        <w:t>an</w:t>
      </w:r>
      <w:proofErr w:type="gramEnd"/>
      <w:r>
        <w:t xml:space="preserve"> </w:t>
      </w:r>
      <w:r w:rsidR="00D41FDC">
        <w:t>expanded</w:t>
      </w:r>
      <w:r>
        <w:t xml:space="preserve"> </w:t>
      </w:r>
      <w:r w:rsidR="00F549D0">
        <w:t>“</w:t>
      </w:r>
      <w:r w:rsidR="002A78A3">
        <w:t>posting</w:t>
      </w:r>
      <w:r w:rsidR="00F549D0">
        <w:t>”</w:t>
      </w:r>
      <w:r w:rsidR="002A78A3">
        <w:t xml:space="preserve"> requirement</w:t>
      </w:r>
      <w:r w:rsidR="00506292">
        <w:t>,</w:t>
      </w:r>
      <w:r w:rsidR="002A78A3">
        <w:t xml:space="preserve"> </w:t>
      </w:r>
      <w:r w:rsidR="00CF1097">
        <w:t>mandating</w:t>
      </w:r>
      <w:r w:rsidR="002A78A3">
        <w:t xml:space="preserve"> </w:t>
      </w:r>
      <w:r>
        <w:t>that</w:t>
      </w:r>
      <w:r w:rsidR="00CF1097">
        <w:t xml:space="preserve"> a notice including</w:t>
      </w:r>
      <w:r>
        <w:t xml:space="preserve"> both a description of the MPLA</w:t>
      </w:r>
      <w:r w:rsidR="00D34956">
        <w:t xml:space="preserve"> and the </w:t>
      </w:r>
      <w:r w:rsidR="00F549D0">
        <w:t xml:space="preserve">posting “in a conspicuous place,” of </w:t>
      </w:r>
      <w:r w:rsidR="007B08D9">
        <w:t>an</w:t>
      </w:r>
      <w:r w:rsidR="004F3C41">
        <w:t xml:space="preserve"> </w:t>
      </w:r>
      <w:r w:rsidR="00D34956">
        <w:t>employe</w:t>
      </w:r>
      <w:r w:rsidR="00CF1097">
        <w:t xml:space="preserve">r’s related policies </w:t>
      </w:r>
      <w:r w:rsidR="00D7004F">
        <w:t xml:space="preserve">in lieu of </w:t>
      </w:r>
      <w:r w:rsidR="00D34956">
        <w:t xml:space="preserve">the </w:t>
      </w:r>
      <w:r w:rsidR="00882071">
        <w:t>MMLA’s</w:t>
      </w:r>
      <w:r w:rsidR="00D34956">
        <w:t xml:space="preserve"> lesser</w:t>
      </w:r>
      <w:r w:rsidR="00AB1520">
        <w:t xml:space="preserve"> requirement</w:t>
      </w:r>
      <w:r w:rsidR="00CF1097">
        <w:t xml:space="preserve"> that only “a notice of” the Act </w:t>
      </w:r>
      <w:r w:rsidR="00D34956">
        <w:t>be posted “in every establishment in which females are employed;”</w:t>
      </w:r>
    </w:p>
    <w:p w:rsidR="00CF1C06" w:rsidRDefault="00D34956" w:rsidP="00CF1C06">
      <w:pPr>
        <w:pStyle w:val="ListParagraph"/>
        <w:numPr>
          <w:ilvl w:val="0"/>
          <w:numId w:val="1"/>
        </w:numPr>
        <w:spacing w:line="480" w:lineRule="auto"/>
      </w:pPr>
      <w:proofErr w:type="gramStart"/>
      <w:r>
        <w:lastRenderedPageBreak/>
        <w:t>an</w:t>
      </w:r>
      <w:proofErr w:type="gramEnd"/>
      <w:r>
        <w:t xml:space="preserve"> allowance for an employee </w:t>
      </w:r>
      <w:r w:rsidR="00A10905">
        <w:t xml:space="preserve">option </w:t>
      </w:r>
      <w:r>
        <w:t xml:space="preserve">to provide notice </w:t>
      </w:r>
      <w:r w:rsidR="00D41FDC">
        <w:t xml:space="preserve">of intent to begin leave or return to work </w:t>
      </w:r>
      <w:r>
        <w:t xml:space="preserve">to an employer “as soon as practicable,” </w:t>
      </w:r>
      <w:r w:rsidR="00A10905">
        <w:t>in addition to</w:t>
      </w:r>
      <w:r w:rsidR="00AB1520">
        <w:t xml:space="preserve"> </w:t>
      </w:r>
      <w:r w:rsidR="00882071">
        <w:t>the MMLA</w:t>
      </w:r>
      <w:r>
        <w:t xml:space="preserve">’s more stringent </w:t>
      </w:r>
      <w:r w:rsidR="00D672B9">
        <w:t>two week notice requirement</w:t>
      </w:r>
      <w:r w:rsidR="00D41FDC">
        <w:t>,</w:t>
      </w:r>
      <w:r w:rsidR="00D672B9">
        <w:t xml:space="preserve"> but only if a failure to meet the two week notice period is “for reasons beyond the individual’s control</w:t>
      </w:r>
      <w:r w:rsidR="008A381F">
        <w:t>.</w:t>
      </w:r>
      <w:r w:rsidR="009A685A">
        <w:t>”</w:t>
      </w:r>
      <w:r w:rsidR="008A381F">
        <w:t xml:space="preserve"> </w:t>
      </w:r>
      <w:r w:rsidR="00A10905">
        <w:t xml:space="preserve">Prior to commencement of </w:t>
      </w:r>
      <w:r w:rsidR="006367D5">
        <w:t>the</w:t>
      </w:r>
      <w:r w:rsidR="00A10905">
        <w:t xml:space="preserve"> MPLA leave</w:t>
      </w:r>
      <w:r w:rsidR="00FB1718">
        <w:t>,</w:t>
      </w:r>
      <w:r w:rsidR="00A10905">
        <w:t xml:space="preserve"> </w:t>
      </w:r>
      <w:r w:rsidR="00506292">
        <w:t xml:space="preserve">an employer </w:t>
      </w:r>
      <w:r w:rsidR="00A10905">
        <w:t>should carefully review with the employee the importance to students of clea</w:t>
      </w:r>
      <w:r w:rsidR="00D41FDC">
        <w:t>r timelines for re-integration</w:t>
      </w:r>
      <w:r w:rsidR="00A10905">
        <w:t xml:space="preserve"> and transition from the substitute teacher</w:t>
      </w:r>
      <w:r w:rsidR="00D41FDC">
        <w:t xml:space="preserve"> back to the permanent educator</w:t>
      </w:r>
      <w:r w:rsidR="00CD51A4">
        <w:t>;</w:t>
      </w:r>
    </w:p>
    <w:p w:rsidR="00954D9A" w:rsidRPr="00CF1C06" w:rsidRDefault="00CF1C06" w:rsidP="00CF1C06">
      <w:pPr>
        <w:pStyle w:val="ListParagraph"/>
        <w:numPr>
          <w:ilvl w:val="0"/>
          <w:numId w:val="1"/>
        </w:numPr>
        <w:spacing w:line="480" w:lineRule="auto"/>
      </w:pPr>
      <w:proofErr w:type="gramStart"/>
      <w:r>
        <w:t>a</w:t>
      </w:r>
      <w:proofErr w:type="gramEnd"/>
      <w:r>
        <w:t xml:space="preserve"> </w:t>
      </w:r>
      <w:r w:rsidR="00D91F71">
        <w:t>new provision stating</w:t>
      </w:r>
      <w:r w:rsidR="009A685A">
        <w:t xml:space="preserve"> that tw</w:t>
      </w:r>
      <w:r w:rsidR="003900FF">
        <w:t xml:space="preserve">o employees of the same employer “shall only be </w:t>
      </w:r>
      <w:r w:rsidR="007C5C57">
        <w:t xml:space="preserve">entitled to 8 weeks of parental leave in aggregate for the </w:t>
      </w:r>
      <w:r w:rsidR="007C5C57" w:rsidRPr="00CF1C06">
        <w:rPr>
          <w:i/>
        </w:rPr>
        <w:t>birth</w:t>
      </w:r>
      <w:r w:rsidR="00D91F71" w:rsidRPr="00CF1C06">
        <w:rPr>
          <w:i/>
        </w:rPr>
        <w:t xml:space="preserve"> or adoption of the</w:t>
      </w:r>
      <w:r w:rsidR="00D91F71">
        <w:t xml:space="preserve"> </w:t>
      </w:r>
      <w:r w:rsidR="00D91F71" w:rsidRPr="00CF1C06">
        <w:rPr>
          <w:i/>
        </w:rPr>
        <w:t>same child</w:t>
      </w:r>
      <w:r w:rsidR="009D7B85">
        <w:t xml:space="preserve">” </w:t>
      </w:r>
      <w:r w:rsidR="009D7B85" w:rsidRPr="009D7B85">
        <w:t>(emphasis added)</w:t>
      </w:r>
      <w:r w:rsidR="00D91F71" w:rsidRPr="009D7B85">
        <w:t>.</w:t>
      </w:r>
      <w:r w:rsidR="009D7B85">
        <w:t xml:space="preserve"> Th</w:t>
      </w:r>
      <w:r w:rsidR="0006027D">
        <w:t xml:space="preserve">is provision does not </w:t>
      </w:r>
      <w:r w:rsidR="009D7B85">
        <w:t>include language specifically addressing newly eligible court ordered child placement,</w:t>
      </w:r>
      <w:r w:rsidR="000B561E">
        <w:t xml:space="preserve"> although such placement should </w:t>
      </w:r>
      <w:proofErr w:type="gramStart"/>
      <w:r w:rsidR="000B561E">
        <w:t>be</w:t>
      </w:r>
      <w:proofErr w:type="gramEnd"/>
      <w:r w:rsidR="000B561E">
        <w:t xml:space="preserve"> incorporated as</w:t>
      </w:r>
      <w:r w:rsidR="009D7B85">
        <w:t xml:space="preserve"> referenced above, nor does it clarify parameters regarding </w:t>
      </w:r>
      <w:r w:rsidR="00DC7B0F">
        <w:t xml:space="preserve">multiple births or the simultaneous adoption or court ordered placement of more than one child with the same employee or employees. </w:t>
      </w:r>
    </w:p>
    <w:p w:rsidR="00646D6B" w:rsidRDefault="00A10905" w:rsidP="00646D6B">
      <w:pPr>
        <w:spacing w:line="480" w:lineRule="auto"/>
        <w:ind w:firstLine="720"/>
      </w:pPr>
      <w:r>
        <w:t xml:space="preserve">Just as with the MMLA, employees on MPLA </w:t>
      </w:r>
      <w:r w:rsidR="00A81291">
        <w:t xml:space="preserve">leave </w:t>
      </w:r>
      <w:r>
        <w:t xml:space="preserve">retain the right to return to </w:t>
      </w:r>
      <w:r w:rsidR="001274A0">
        <w:t>the</w:t>
      </w:r>
      <w:r>
        <w:t xml:space="preserve"> “previous or similar” position, and the parental leave does not affect an employee’s right to benefits, sick leave, </w:t>
      </w:r>
      <w:r w:rsidR="004F5307">
        <w:t>length of ser</w:t>
      </w:r>
      <w:r w:rsidR="00D41FDC">
        <w:t>v</w:t>
      </w:r>
      <w:r w:rsidR="004F5307">
        <w:t>ice credit or other benefits for which the employee was eligible at the commencement of the leave.</w:t>
      </w:r>
      <w:r w:rsidR="00927E56">
        <w:t xml:space="preserve"> </w:t>
      </w:r>
      <w:r w:rsidR="00D41FDC">
        <w:t>T</w:t>
      </w:r>
      <w:r w:rsidR="00954D9A">
        <w:t>he MPLA</w:t>
      </w:r>
      <w:r w:rsidR="00C829FB">
        <w:t xml:space="preserve"> </w:t>
      </w:r>
      <w:r w:rsidR="00954D9A">
        <w:t>must be viewed as just one piece of t</w:t>
      </w:r>
      <w:r w:rsidR="00C829FB">
        <w:t>he parental leave landscape in Massachusetts.</w:t>
      </w:r>
      <w:r w:rsidR="00B871C0">
        <w:t xml:space="preserve"> </w:t>
      </w:r>
      <w:r w:rsidR="004F5307">
        <w:t>Requests for</w:t>
      </w:r>
      <w:r w:rsidR="00C829FB">
        <w:t xml:space="preserve"> MPLA </w:t>
      </w:r>
      <w:r w:rsidR="004F5307">
        <w:t xml:space="preserve">leave </w:t>
      </w:r>
      <w:r w:rsidR="00C829FB">
        <w:t>require consideration in conjunction with its federal counterpart, the Fam</w:t>
      </w:r>
      <w:r w:rsidR="006B2DCB">
        <w:t>ily Medical Leave Act</w:t>
      </w:r>
      <w:r w:rsidR="00570193">
        <w:t xml:space="preserve"> (“FMLA”)</w:t>
      </w:r>
      <w:r w:rsidR="00F163C5">
        <w:t>,</w:t>
      </w:r>
      <w:r w:rsidR="00570193">
        <w:t xml:space="preserve"> and</w:t>
      </w:r>
      <w:r w:rsidR="006B2DCB">
        <w:t xml:space="preserve"> </w:t>
      </w:r>
      <w:r w:rsidR="001E5DA9">
        <w:t>the Mass</w:t>
      </w:r>
      <w:r w:rsidR="00C22DBF">
        <w:t>achusetts</w:t>
      </w:r>
      <w:r w:rsidR="001E5DA9">
        <w:t xml:space="preserve"> Small</w:t>
      </w:r>
      <w:r w:rsidR="00E22585">
        <w:t xml:space="preserve"> Necessities Leave Act</w:t>
      </w:r>
      <w:r w:rsidR="00506292">
        <w:t>,</w:t>
      </w:r>
      <w:r w:rsidR="00E22585">
        <w:t xml:space="preserve"> </w:t>
      </w:r>
      <w:r w:rsidR="00C829FB">
        <w:t xml:space="preserve">as well as in the context of </w:t>
      </w:r>
      <w:r w:rsidR="004F5307">
        <w:t>your</w:t>
      </w:r>
      <w:r w:rsidR="00C829FB">
        <w:t xml:space="preserve"> collective bargaining agreement. As you are aware, while a collective bargaining agreement </w:t>
      </w:r>
      <w:r w:rsidR="004F5307">
        <w:t>typically is</w:t>
      </w:r>
      <w:r w:rsidR="00C829FB">
        <w:t xml:space="preserve"> in compliance with the</w:t>
      </w:r>
      <w:r w:rsidR="00B66234">
        <w:t xml:space="preserve"> minimum </w:t>
      </w:r>
      <w:r w:rsidR="00C829FB">
        <w:t>FMLA and the MPLA</w:t>
      </w:r>
      <w:r w:rsidR="00B66234">
        <w:t xml:space="preserve"> criteria</w:t>
      </w:r>
      <w:r w:rsidR="00C829FB">
        <w:t>, collective barga</w:t>
      </w:r>
      <w:r w:rsidR="00B66234">
        <w:t xml:space="preserve">ining agreements may </w:t>
      </w:r>
      <w:r w:rsidR="000B1440">
        <w:t xml:space="preserve">and often do </w:t>
      </w:r>
      <w:r w:rsidR="00B66234">
        <w:t xml:space="preserve">set </w:t>
      </w:r>
      <w:r w:rsidR="00B66234">
        <w:lastRenderedPageBreak/>
        <w:t xml:space="preserve">forth more expansive </w:t>
      </w:r>
      <w:r w:rsidR="00C829FB">
        <w:t>leave entitlements</w:t>
      </w:r>
      <w:r w:rsidR="000B1440">
        <w:t xml:space="preserve"> for</w:t>
      </w:r>
      <w:r w:rsidR="00B66234">
        <w:t xml:space="preserve"> emplo</w:t>
      </w:r>
      <w:r w:rsidR="00F163C5">
        <w:t xml:space="preserve">yees than those required by </w:t>
      </w:r>
      <w:r w:rsidR="00B66234">
        <w:t xml:space="preserve">federal or state </w:t>
      </w:r>
      <w:r w:rsidR="004F5307">
        <w:t>law</w:t>
      </w:r>
      <w:r w:rsidR="00B66234">
        <w:t>.</w:t>
      </w:r>
    </w:p>
    <w:p w:rsidR="004F5307" w:rsidRDefault="00646D6B" w:rsidP="00BC48B7">
      <w:pPr>
        <w:spacing w:line="480" w:lineRule="auto"/>
        <w:ind w:firstLine="720"/>
      </w:pPr>
      <w:r>
        <w:t>The Massachusetts Commission Against Discrimination (“MCAD</w:t>
      </w:r>
      <w:r w:rsidR="0098211D">
        <w:t>,</w:t>
      </w:r>
      <w:r>
        <w:t>”</w:t>
      </w:r>
      <w:r w:rsidR="0098211D">
        <w:t xml:space="preserve"> “Commission”</w:t>
      </w:r>
      <w:r>
        <w:t>),</w:t>
      </w:r>
      <w:r w:rsidR="00AA2D70">
        <w:t xml:space="preserve"> </w:t>
      </w:r>
      <w:r w:rsidR="00927E56">
        <w:t xml:space="preserve">as </w:t>
      </w:r>
      <w:r w:rsidR="00AA2D70">
        <w:t xml:space="preserve">the body responsible for MMLA enforcement, has issued </w:t>
      </w:r>
      <w:r w:rsidR="00BC48B7">
        <w:t xml:space="preserve">regulatory </w:t>
      </w:r>
      <w:r w:rsidR="00AA2D70">
        <w:t xml:space="preserve">guidelines relative to </w:t>
      </w:r>
      <w:r w:rsidR="000C787A">
        <w:t xml:space="preserve">the MMLA </w:t>
      </w:r>
      <w:r w:rsidR="00AA2D70">
        <w:t>in 804 CMR 8.</w:t>
      </w:r>
      <w:r w:rsidR="00927E56">
        <w:t xml:space="preserve">00. </w:t>
      </w:r>
      <w:r w:rsidR="00BC48B7">
        <w:t xml:space="preserve">MCAD </w:t>
      </w:r>
      <w:r>
        <w:t>has yet to put forth updated regulations regarding the MPLA.</w:t>
      </w:r>
      <w:r w:rsidR="0098211D">
        <w:t xml:space="preserve"> The Commission is currently in the process of implementing new MPLA regulations, which it intends to issue prior to the Act’s April 7, 2015 effective date. </w:t>
      </w:r>
      <w:r w:rsidR="00E2220E">
        <w:t>Please check for updates on the MCAD website at www.mass.gov/mcad.</w:t>
      </w:r>
      <w:r>
        <w:t xml:space="preserve"> </w:t>
      </w:r>
    </w:p>
    <w:p w:rsidR="000B1440" w:rsidRPr="00954D9A" w:rsidRDefault="004F5307" w:rsidP="005E563A">
      <w:pPr>
        <w:spacing w:line="480" w:lineRule="auto"/>
        <w:ind w:firstLine="720"/>
      </w:pPr>
      <w:r>
        <w:t xml:space="preserve">Attorneys </w:t>
      </w:r>
      <w:r w:rsidR="0006027D">
        <w:t xml:space="preserve">at Long &amp; </w:t>
      </w:r>
      <w:proofErr w:type="spellStart"/>
      <w:r w:rsidR="0006027D">
        <w:t>DiPietro</w:t>
      </w:r>
      <w:proofErr w:type="spellEnd"/>
      <w:r w:rsidR="0006027D">
        <w:t xml:space="preserve">, LLP are available to assist with any </w:t>
      </w:r>
      <w:r>
        <w:t xml:space="preserve">general </w:t>
      </w:r>
      <w:r w:rsidR="0006027D">
        <w:t>questions or compliance concerns relative to this extension of state parental leave benefits and its intersection with federal and collective bargaining agreement policies</w:t>
      </w:r>
      <w:r>
        <w:t>; specific questions about local working condition</w:t>
      </w:r>
      <w:r w:rsidR="001E5DA9">
        <w:t xml:space="preserve"> on your contract</w:t>
      </w:r>
      <w:r>
        <w:t xml:space="preserve"> should be reviewed with your labor or general counsel</w:t>
      </w:r>
      <w:r w:rsidR="0006027D">
        <w:t>.</w:t>
      </w:r>
    </w:p>
    <w:sectPr w:rsidR="000B1440" w:rsidRPr="00954D9A" w:rsidSect="00741DD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492" w:rsidRDefault="009F6492" w:rsidP="00B66234">
      <w:r>
        <w:separator/>
      </w:r>
    </w:p>
  </w:endnote>
  <w:endnote w:type="continuationSeparator" w:id="0">
    <w:p w:rsidR="009F6492" w:rsidRDefault="009F6492" w:rsidP="00B6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1373801956"/>
      <w:docPartObj>
        <w:docPartGallery w:val="Page Numbers (Bottom of Page)"/>
        <w:docPartUnique/>
      </w:docPartObj>
    </w:sdtPr>
    <w:sdtEndPr/>
    <w:sdtContent>
      <w:p w:rsidR="00B66234" w:rsidRDefault="00B66234">
        <w:pPr>
          <w:pStyle w:val="Footer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-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 xml:space="preserve"> PAGE    \* MERGEFORMAT 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782364" w:rsidRPr="00782364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-</w:t>
        </w:r>
      </w:p>
    </w:sdtContent>
  </w:sdt>
  <w:p w:rsidR="00B66234" w:rsidRDefault="00B6623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492" w:rsidRDefault="009F6492" w:rsidP="00B66234">
      <w:r>
        <w:separator/>
      </w:r>
    </w:p>
  </w:footnote>
  <w:footnote w:type="continuationSeparator" w:id="0">
    <w:p w:rsidR="009F6492" w:rsidRDefault="009F6492" w:rsidP="00B66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80CE8"/>
    <w:multiLevelType w:val="hybridMultilevel"/>
    <w:tmpl w:val="774E56CA"/>
    <w:lvl w:ilvl="0" w:tplc="DF509170">
      <w:start w:val="1"/>
      <w:numFmt w:val="decimal"/>
      <w:lvlText w:val="(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87F"/>
    <w:rsid w:val="00014B06"/>
    <w:rsid w:val="000218F9"/>
    <w:rsid w:val="00032E11"/>
    <w:rsid w:val="000521B0"/>
    <w:rsid w:val="0006027D"/>
    <w:rsid w:val="00071E76"/>
    <w:rsid w:val="00087E26"/>
    <w:rsid w:val="000959E8"/>
    <w:rsid w:val="000A6BDE"/>
    <w:rsid w:val="000B1440"/>
    <w:rsid w:val="000B561E"/>
    <w:rsid w:val="000C6A22"/>
    <w:rsid w:val="000C787A"/>
    <w:rsid w:val="001274A0"/>
    <w:rsid w:val="00131728"/>
    <w:rsid w:val="00155170"/>
    <w:rsid w:val="001643A8"/>
    <w:rsid w:val="00166C90"/>
    <w:rsid w:val="001A763F"/>
    <w:rsid w:val="001D225F"/>
    <w:rsid w:val="001E5DA9"/>
    <w:rsid w:val="001E790A"/>
    <w:rsid w:val="001F0475"/>
    <w:rsid w:val="00221950"/>
    <w:rsid w:val="0023076A"/>
    <w:rsid w:val="00235BC4"/>
    <w:rsid w:val="00267F0A"/>
    <w:rsid w:val="002A78A3"/>
    <w:rsid w:val="00312C16"/>
    <w:rsid w:val="003900FF"/>
    <w:rsid w:val="003F5BC1"/>
    <w:rsid w:val="004102DB"/>
    <w:rsid w:val="00411DF2"/>
    <w:rsid w:val="00416543"/>
    <w:rsid w:val="00421688"/>
    <w:rsid w:val="00432088"/>
    <w:rsid w:val="00441802"/>
    <w:rsid w:val="00463396"/>
    <w:rsid w:val="00472595"/>
    <w:rsid w:val="004866EE"/>
    <w:rsid w:val="004904BA"/>
    <w:rsid w:val="004D5AC9"/>
    <w:rsid w:val="004E741F"/>
    <w:rsid w:val="004F3C41"/>
    <w:rsid w:val="004F5307"/>
    <w:rsid w:val="00506292"/>
    <w:rsid w:val="0051144F"/>
    <w:rsid w:val="00570193"/>
    <w:rsid w:val="00572E2B"/>
    <w:rsid w:val="005C616A"/>
    <w:rsid w:val="005E563A"/>
    <w:rsid w:val="0060021B"/>
    <w:rsid w:val="0061175D"/>
    <w:rsid w:val="00612C60"/>
    <w:rsid w:val="00625185"/>
    <w:rsid w:val="006367D5"/>
    <w:rsid w:val="00641946"/>
    <w:rsid w:val="00646D6B"/>
    <w:rsid w:val="006625A7"/>
    <w:rsid w:val="00662E03"/>
    <w:rsid w:val="006775C6"/>
    <w:rsid w:val="0068727A"/>
    <w:rsid w:val="006B2DCB"/>
    <w:rsid w:val="0071587F"/>
    <w:rsid w:val="00752618"/>
    <w:rsid w:val="007731D6"/>
    <w:rsid w:val="00782364"/>
    <w:rsid w:val="00793617"/>
    <w:rsid w:val="007A116F"/>
    <w:rsid w:val="007B08D9"/>
    <w:rsid w:val="007C26DF"/>
    <w:rsid w:val="007C5C57"/>
    <w:rsid w:val="007C7FB4"/>
    <w:rsid w:val="007D20AE"/>
    <w:rsid w:val="00817124"/>
    <w:rsid w:val="00864E42"/>
    <w:rsid w:val="008752C1"/>
    <w:rsid w:val="00882071"/>
    <w:rsid w:val="008A381F"/>
    <w:rsid w:val="008A6F68"/>
    <w:rsid w:val="008E7523"/>
    <w:rsid w:val="008E77E7"/>
    <w:rsid w:val="008F6FEC"/>
    <w:rsid w:val="009123B0"/>
    <w:rsid w:val="00927E56"/>
    <w:rsid w:val="009367F9"/>
    <w:rsid w:val="00937F72"/>
    <w:rsid w:val="00954D9A"/>
    <w:rsid w:val="0098211D"/>
    <w:rsid w:val="00990B3B"/>
    <w:rsid w:val="009A685A"/>
    <w:rsid w:val="009C6EB5"/>
    <w:rsid w:val="009C7CB6"/>
    <w:rsid w:val="009D7B85"/>
    <w:rsid w:val="009E178B"/>
    <w:rsid w:val="009E6F8D"/>
    <w:rsid w:val="009F6492"/>
    <w:rsid w:val="00A10905"/>
    <w:rsid w:val="00A74DA3"/>
    <w:rsid w:val="00A770B4"/>
    <w:rsid w:val="00A81291"/>
    <w:rsid w:val="00A905BB"/>
    <w:rsid w:val="00AA2D70"/>
    <w:rsid w:val="00AB1520"/>
    <w:rsid w:val="00AD1682"/>
    <w:rsid w:val="00B05374"/>
    <w:rsid w:val="00B1504A"/>
    <w:rsid w:val="00B23B1B"/>
    <w:rsid w:val="00B37865"/>
    <w:rsid w:val="00B52E29"/>
    <w:rsid w:val="00B66234"/>
    <w:rsid w:val="00B66735"/>
    <w:rsid w:val="00B871C0"/>
    <w:rsid w:val="00B9239C"/>
    <w:rsid w:val="00BC48B7"/>
    <w:rsid w:val="00BD6F1A"/>
    <w:rsid w:val="00C21A18"/>
    <w:rsid w:val="00C22DBF"/>
    <w:rsid w:val="00C5372A"/>
    <w:rsid w:val="00C569CE"/>
    <w:rsid w:val="00C829FB"/>
    <w:rsid w:val="00CA67CB"/>
    <w:rsid w:val="00CD51A4"/>
    <w:rsid w:val="00CE299B"/>
    <w:rsid w:val="00CF1097"/>
    <w:rsid w:val="00CF1C06"/>
    <w:rsid w:val="00D34956"/>
    <w:rsid w:val="00D41FDC"/>
    <w:rsid w:val="00D672B9"/>
    <w:rsid w:val="00D7004F"/>
    <w:rsid w:val="00D778F6"/>
    <w:rsid w:val="00D91F71"/>
    <w:rsid w:val="00DB1040"/>
    <w:rsid w:val="00DB1660"/>
    <w:rsid w:val="00DB7851"/>
    <w:rsid w:val="00DC7B0F"/>
    <w:rsid w:val="00DC7BE8"/>
    <w:rsid w:val="00DD0C82"/>
    <w:rsid w:val="00E15673"/>
    <w:rsid w:val="00E21A5A"/>
    <w:rsid w:val="00E2220E"/>
    <w:rsid w:val="00E22585"/>
    <w:rsid w:val="00E64B04"/>
    <w:rsid w:val="00E87337"/>
    <w:rsid w:val="00EF1A6C"/>
    <w:rsid w:val="00F163C5"/>
    <w:rsid w:val="00F5117A"/>
    <w:rsid w:val="00F53E45"/>
    <w:rsid w:val="00F549D0"/>
    <w:rsid w:val="00F62607"/>
    <w:rsid w:val="00F82DDB"/>
    <w:rsid w:val="00FA54BC"/>
    <w:rsid w:val="00FB1718"/>
    <w:rsid w:val="00FB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9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62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623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662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623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A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A6C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62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9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62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623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662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623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A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A6C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62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9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5434">
          <w:marLeft w:val="0"/>
          <w:marRight w:val="0"/>
          <w:marTop w:val="225"/>
          <w:marBottom w:val="0"/>
          <w:divBdr>
            <w:top w:val="single" w:sz="18" w:space="0" w:color="CBAE60"/>
            <w:left w:val="single" w:sz="18" w:space="0" w:color="CBAE60"/>
            <w:bottom w:val="single" w:sz="6" w:space="0" w:color="CBAE60"/>
            <w:right w:val="single" w:sz="18" w:space="0" w:color="CBAE60"/>
          </w:divBdr>
          <w:divsChild>
            <w:div w:id="161999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3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66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59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47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98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4214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1DE99-E3D7-CF44-B089-4DCBCAEC1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944</Words>
  <Characters>5386</Characters>
  <Application>Microsoft Macintosh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Carey</dc:creator>
  <cp:lastModifiedBy>Pat Martin</cp:lastModifiedBy>
  <cp:revision>2</cp:revision>
  <cp:lastPrinted>2015-02-16T16:23:00Z</cp:lastPrinted>
  <dcterms:created xsi:type="dcterms:W3CDTF">2015-03-19T23:35:00Z</dcterms:created>
  <dcterms:modified xsi:type="dcterms:W3CDTF">2015-03-19T23:35:00Z</dcterms:modified>
</cp:coreProperties>
</file>