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E8" w:rsidRPr="005531E3" w:rsidRDefault="005531E3" w:rsidP="005531E3">
      <w:pPr>
        <w:jc w:val="center"/>
        <w:rPr>
          <w:rFonts w:asciiTheme="majorHAnsi" w:hAnsiTheme="majorHAnsi"/>
          <w:sz w:val="22"/>
        </w:rPr>
      </w:pPr>
      <w:bookmarkStart w:id="0" w:name="_GoBack"/>
      <w:bookmarkEnd w:id="0"/>
      <w:r w:rsidRPr="005531E3">
        <w:rPr>
          <w:rFonts w:asciiTheme="majorHAnsi" w:hAnsiTheme="majorHAnsi"/>
          <w:b/>
        </w:rPr>
        <w:t>Pitfalls for New Superintendents</w:t>
      </w:r>
      <w:r>
        <w:rPr>
          <w:rFonts w:asciiTheme="majorHAnsi" w:hAnsiTheme="majorHAnsi"/>
          <w:b/>
        </w:rPr>
        <w:t>: Avoid the Top 10 Errors</w:t>
      </w:r>
    </w:p>
    <w:p w:rsidR="005531E3" w:rsidRPr="005531E3" w:rsidRDefault="005531E3" w:rsidP="005531E3">
      <w:pPr>
        <w:jc w:val="center"/>
        <w:rPr>
          <w:rFonts w:asciiTheme="majorHAnsi" w:hAnsiTheme="majorHAnsi"/>
        </w:rPr>
      </w:pPr>
    </w:p>
    <w:p w:rsidR="005531E3" w:rsidRPr="005531E3" w:rsidRDefault="005531E3" w:rsidP="005531E3">
      <w:pPr>
        <w:jc w:val="center"/>
        <w:rPr>
          <w:rFonts w:asciiTheme="majorHAnsi" w:hAnsiTheme="majorHAnsi"/>
          <w:sz w:val="22"/>
        </w:rPr>
      </w:pPr>
      <w:r w:rsidRPr="005531E3">
        <w:rPr>
          <w:rFonts w:asciiTheme="majorHAnsi" w:hAnsiTheme="majorHAnsi"/>
          <w:sz w:val="22"/>
        </w:rPr>
        <w:t>Atty. Michael J. Long</w:t>
      </w:r>
    </w:p>
    <w:p w:rsidR="005531E3" w:rsidRPr="005531E3" w:rsidRDefault="005531E3" w:rsidP="005531E3">
      <w:pPr>
        <w:jc w:val="center"/>
        <w:rPr>
          <w:rFonts w:asciiTheme="majorHAnsi" w:hAnsiTheme="majorHAnsi"/>
          <w:sz w:val="20"/>
        </w:rPr>
      </w:pPr>
      <w:r w:rsidRPr="005531E3">
        <w:rPr>
          <w:rFonts w:asciiTheme="majorHAnsi" w:hAnsiTheme="majorHAnsi"/>
          <w:sz w:val="20"/>
        </w:rPr>
        <w:t>Long &amp; DiPietro, LLP</w:t>
      </w:r>
    </w:p>
    <w:p w:rsidR="005531E3" w:rsidRPr="005531E3" w:rsidRDefault="005531E3" w:rsidP="005531E3">
      <w:pPr>
        <w:jc w:val="center"/>
        <w:rPr>
          <w:rFonts w:asciiTheme="majorHAnsi" w:hAnsiTheme="majorHAnsi"/>
          <w:sz w:val="20"/>
        </w:rPr>
      </w:pPr>
      <w:r w:rsidRPr="005531E3">
        <w:rPr>
          <w:rFonts w:asciiTheme="majorHAnsi" w:hAnsiTheme="majorHAnsi"/>
          <w:sz w:val="20"/>
        </w:rPr>
        <w:t>175 Derby St. Unit 17</w:t>
      </w:r>
    </w:p>
    <w:p w:rsidR="005531E3" w:rsidRPr="005531E3" w:rsidRDefault="005531E3" w:rsidP="005531E3">
      <w:pPr>
        <w:jc w:val="center"/>
        <w:rPr>
          <w:rFonts w:asciiTheme="majorHAnsi" w:hAnsiTheme="majorHAnsi"/>
          <w:sz w:val="20"/>
        </w:rPr>
      </w:pPr>
      <w:r w:rsidRPr="005531E3">
        <w:rPr>
          <w:rFonts w:asciiTheme="majorHAnsi" w:hAnsiTheme="majorHAnsi"/>
          <w:sz w:val="20"/>
        </w:rPr>
        <w:t>Hingham, MA 02043</w:t>
      </w:r>
    </w:p>
    <w:p w:rsidR="005531E3" w:rsidRPr="005531E3" w:rsidRDefault="005531E3" w:rsidP="005531E3">
      <w:pPr>
        <w:jc w:val="center"/>
        <w:rPr>
          <w:rFonts w:asciiTheme="majorHAnsi" w:hAnsiTheme="majorHAnsi"/>
          <w:sz w:val="20"/>
        </w:rPr>
      </w:pPr>
      <w:r w:rsidRPr="005531E3">
        <w:rPr>
          <w:rFonts w:asciiTheme="majorHAnsi" w:hAnsiTheme="majorHAnsi"/>
          <w:sz w:val="20"/>
        </w:rPr>
        <w:t>1-781-749-0021</w:t>
      </w:r>
    </w:p>
    <w:p w:rsidR="005531E3" w:rsidRPr="005531E3" w:rsidRDefault="005531E3" w:rsidP="005531E3">
      <w:pPr>
        <w:jc w:val="center"/>
        <w:rPr>
          <w:rFonts w:asciiTheme="majorHAnsi" w:hAnsiTheme="majorHAnsi"/>
          <w:sz w:val="20"/>
        </w:rPr>
      </w:pPr>
      <w:r w:rsidRPr="005531E3">
        <w:rPr>
          <w:rFonts w:asciiTheme="majorHAnsi" w:hAnsiTheme="majorHAnsi"/>
          <w:sz w:val="20"/>
        </w:rPr>
        <w:t>mlong@long-law.com</w:t>
      </w:r>
    </w:p>
    <w:p w:rsidR="005531E3" w:rsidRDefault="005531E3">
      <w:pPr>
        <w:rPr>
          <w:rFonts w:asciiTheme="majorHAnsi" w:hAnsiTheme="majorHAnsi"/>
        </w:rPr>
      </w:pPr>
    </w:p>
    <w:p w:rsidR="005531E3" w:rsidRPr="005531E3" w:rsidRDefault="005531E3">
      <w:pPr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Disputes over “roles”</w:t>
      </w:r>
    </w:p>
    <w:p w:rsidR="005531E3" w:rsidRPr="005531E3" w:rsidRDefault="005531E3" w:rsidP="005531E3">
      <w:pPr>
        <w:ind w:left="72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It’s improvisational jazz, not a symphony. Feel the rhythm.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Honor the “no surprises” rule</w:t>
      </w:r>
    </w:p>
    <w:p w:rsidR="005531E3" w:rsidRPr="005531E3" w:rsidRDefault="005531E3" w:rsidP="005531E3">
      <w:pPr>
        <w:ind w:left="72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Always provide the “heads up”- even if others don’t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Disclose early that which must be disclosed eventually---if your not sure, disclose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 xml:space="preserve">Budget issues </w:t>
      </w:r>
    </w:p>
    <w:p w:rsidR="005531E3" w:rsidRPr="005531E3" w:rsidRDefault="005531E3" w:rsidP="005531E3">
      <w:pPr>
        <w:ind w:left="72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Woe betide you if you don’t regularly update on status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Accurately read the political environment</w:t>
      </w:r>
    </w:p>
    <w:p w:rsidR="005531E3" w:rsidRPr="005531E3" w:rsidRDefault="005531E3" w:rsidP="005531E3">
      <w:pPr>
        <w:ind w:left="72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Focus on the impact the decision will have on kids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Dissenters who disagree are not always treacherous or traitorous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 xml:space="preserve"> </w:t>
      </w:r>
    </w:p>
    <w:p w:rsidR="005531E3" w:rsidRDefault="005531E3" w:rsidP="005531E3">
      <w:pPr>
        <w:numPr>
          <w:ilvl w:val="2"/>
          <w:numId w:val="11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Use the concept of a loyal opposition</w:t>
      </w:r>
    </w:p>
    <w:p w:rsidR="005531E3" w:rsidRPr="005531E3" w:rsidRDefault="005531E3" w:rsidP="005531E3">
      <w:pPr>
        <w:ind w:left="234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2"/>
          <w:numId w:val="11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Focus on areas of agreement</w:t>
      </w:r>
    </w:p>
    <w:p w:rsidR="005531E3" w:rsidRPr="005531E3" w:rsidRDefault="005531E3" w:rsidP="005531E3">
      <w:pPr>
        <w:ind w:left="216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Don’t be arrogant</w:t>
      </w:r>
    </w:p>
    <w:p w:rsidR="005531E3" w:rsidRPr="005531E3" w:rsidRDefault="005531E3" w:rsidP="005531E3">
      <w:pPr>
        <w:ind w:left="72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We all know you’re the boss and you were selected after an intergalactic search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Be media smart</w:t>
      </w:r>
    </w:p>
    <w:p w:rsidR="005531E3" w:rsidRPr="005531E3" w:rsidRDefault="005531E3" w:rsidP="005531E3">
      <w:pPr>
        <w:ind w:left="72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Introduce yourself to editors and reporters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Know their deadlines and stick to them if at all possible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Don’t be afraid to ask for a correction based on facts</w:t>
      </w:r>
    </w:p>
    <w:p w:rsidR="005531E3" w:rsidRPr="005531E3" w:rsidRDefault="005531E3" w:rsidP="005531E3">
      <w:pPr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“No comment” doesn’t fly– get the talking points set in advance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lastRenderedPageBreak/>
        <w:t>Parents need to be heard</w:t>
      </w:r>
    </w:p>
    <w:p w:rsidR="005531E3" w:rsidRPr="005531E3" w:rsidRDefault="005531E3" w:rsidP="005531E3">
      <w:pPr>
        <w:ind w:left="72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 xml:space="preserve">Psych 101: you matter, I heard you, and I will </w:t>
      </w:r>
      <w:r>
        <w:rPr>
          <w:rFonts w:asciiTheme="majorHAnsi" w:hAnsiTheme="majorHAnsi"/>
          <w:sz w:val="22"/>
          <w:szCs w:val="22"/>
        </w:rPr>
        <w:t>consider</w:t>
      </w:r>
      <w:r w:rsidRPr="005531E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your views</w:t>
      </w:r>
      <w:r w:rsidRPr="005531E3">
        <w:rPr>
          <w:rFonts w:asciiTheme="majorHAnsi" w:hAnsiTheme="majorHAnsi"/>
          <w:sz w:val="22"/>
          <w:szCs w:val="22"/>
        </w:rPr>
        <w:t>…then get back to them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Teachers need to be valued</w:t>
      </w:r>
    </w:p>
    <w:p w:rsidR="005531E3" w:rsidRPr="005531E3" w:rsidRDefault="005531E3" w:rsidP="005531E3">
      <w:pPr>
        <w:ind w:left="72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They are the most important people in the system, after the kids, and you need to say that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Psych 101: See above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Be fair and consistent with discipline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Be discrete</w:t>
      </w:r>
    </w:p>
    <w:p w:rsidR="005531E3" w:rsidRPr="005531E3" w:rsidRDefault="005531E3" w:rsidP="005531E3">
      <w:pPr>
        <w:ind w:left="72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Personal habits and behaviors matter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Professionally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2"/>
          <w:numId w:val="10"/>
        </w:numPr>
        <w:ind w:left="1890" w:hanging="450"/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At the beginning apply the Jim Rice Rule: Co-workers are not automatically friends, they’re business associates.</w:t>
      </w:r>
    </w:p>
    <w:p w:rsidR="005531E3" w:rsidRPr="005531E3" w:rsidRDefault="005531E3" w:rsidP="005531E3">
      <w:pPr>
        <w:ind w:left="1890" w:hanging="45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3"/>
          <w:numId w:val="10"/>
        </w:numPr>
        <w:ind w:left="1890" w:hanging="450"/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You knew who your friends were before you took the job.</w:t>
      </w:r>
    </w:p>
    <w:p w:rsidR="005531E3" w:rsidRPr="005531E3" w:rsidRDefault="005531E3" w:rsidP="005531E3">
      <w:pPr>
        <w:ind w:left="1890" w:hanging="45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3"/>
          <w:numId w:val="10"/>
        </w:numPr>
        <w:ind w:left="1890" w:hanging="450"/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If you want a new friend, get a dog</w:t>
      </w:r>
    </w:p>
    <w:p w:rsidR="005531E3" w:rsidRPr="005531E3" w:rsidRDefault="005531E3" w:rsidP="005531E3">
      <w:pPr>
        <w:ind w:left="1890" w:hanging="45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2"/>
          <w:numId w:val="10"/>
        </w:numPr>
        <w:ind w:left="1890" w:hanging="450"/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So, be careful what you say and do in the office as you may not get a mulligan</w:t>
      </w:r>
    </w:p>
    <w:p w:rsidR="005531E3" w:rsidRPr="005531E3" w:rsidRDefault="005531E3" w:rsidP="005531E3">
      <w:pPr>
        <w:ind w:left="1890" w:hanging="45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2"/>
          <w:numId w:val="10"/>
        </w:numPr>
        <w:ind w:left="1890" w:hanging="450"/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BUT, this can change over</w:t>
      </w:r>
      <w:r>
        <w:rPr>
          <w:rFonts w:asciiTheme="majorHAnsi" w:hAnsiTheme="majorHAnsi"/>
          <w:sz w:val="22"/>
          <w:szCs w:val="22"/>
        </w:rPr>
        <w:t xml:space="preserve"> time with the </w:t>
      </w:r>
      <w:r w:rsidRPr="005531E3">
        <w:rPr>
          <w:rFonts w:asciiTheme="majorHAnsi" w:hAnsiTheme="majorHAnsi"/>
          <w:sz w:val="22"/>
          <w:szCs w:val="22"/>
        </w:rPr>
        <w:t>accumulation of personal and professional capital</w:t>
      </w:r>
    </w:p>
    <w:p w:rsidR="005531E3" w:rsidRPr="005531E3" w:rsidRDefault="005531E3" w:rsidP="005531E3">
      <w:pPr>
        <w:ind w:left="216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 xml:space="preserve"> Ask for help when you don’t know</w:t>
      </w:r>
    </w:p>
    <w:p w:rsidR="005531E3" w:rsidRPr="005531E3" w:rsidRDefault="005531E3" w:rsidP="005531E3">
      <w:pPr>
        <w:pStyle w:val="ListParagraph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2"/>
          <w:numId w:val="12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You don’t know everything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2"/>
          <w:numId w:val="12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You’ll learn who is capable and willing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2"/>
          <w:numId w:val="12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You’ll learn who possesses institutional memory</w:t>
      </w:r>
    </w:p>
    <w:p w:rsid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2"/>
          <w:numId w:val="12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You’ll earn credibility</w:t>
      </w:r>
    </w:p>
    <w:p w:rsidR="005531E3" w:rsidRDefault="005531E3" w:rsidP="005531E3">
      <w:pPr>
        <w:ind w:left="36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ind w:left="360"/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b/>
          <w:sz w:val="22"/>
          <w:szCs w:val="22"/>
          <w:u w:val="single"/>
        </w:rPr>
        <w:t>A Bonus</w:t>
      </w:r>
      <w:r>
        <w:rPr>
          <w:rFonts w:asciiTheme="majorHAnsi" w:hAnsiTheme="majorHAnsi"/>
          <w:sz w:val="22"/>
          <w:szCs w:val="22"/>
        </w:rPr>
        <w:t xml:space="preserve">: </w:t>
      </w:r>
    </w:p>
    <w:p w:rsidR="005531E3" w:rsidRPr="005531E3" w:rsidRDefault="005531E3" w:rsidP="005531E3">
      <w:pPr>
        <w:ind w:left="360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 xml:space="preserve"> Accept responsibility for personal and systemic errors/mistakes</w:t>
      </w:r>
    </w:p>
    <w:p w:rsidR="005531E3" w:rsidRPr="005531E3" w:rsidRDefault="005531E3" w:rsidP="005531E3">
      <w:pPr>
        <w:pStyle w:val="ListParagraph"/>
        <w:rPr>
          <w:rFonts w:asciiTheme="majorHAnsi" w:hAnsiTheme="majorHAnsi"/>
          <w:sz w:val="22"/>
          <w:szCs w:val="22"/>
        </w:rPr>
      </w:pPr>
    </w:p>
    <w:p w:rsidR="005531E3" w:rsidRDefault="005531E3" w:rsidP="005531E3">
      <w:pPr>
        <w:numPr>
          <w:ilvl w:val="2"/>
          <w:numId w:val="13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The cover up is always worse than the mistake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Pr="005531E3" w:rsidRDefault="005531E3" w:rsidP="005531E3">
      <w:pPr>
        <w:numPr>
          <w:ilvl w:val="2"/>
          <w:numId w:val="13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Explain what happened, why and what you’ve learned going forward</w:t>
      </w:r>
    </w:p>
    <w:p w:rsidR="005531E3" w:rsidRPr="005531E3" w:rsidRDefault="005531E3" w:rsidP="005531E3">
      <w:pPr>
        <w:ind w:left="1440"/>
        <w:rPr>
          <w:rFonts w:asciiTheme="majorHAnsi" w:hAnsiTheme="majorHAnsi"/>
          <w:sz w:val="22"/>
          <w:szCs w:val="22"/>
        </w:rPr>
      </w:pPr>
    </w:p>
    <w:p w:rsidR="005531E3" w:rsidRPr="003376E1" w:rsidRDefault="005531E3" w:rsidP="003376E1">
      <w:pPr>
        <w:numPr>
          <w:ilvl w:val="2"/>
          <w:numId w:val="13"/>
        </w:numPr>
        <w:rPr>
          <w:rFonts w:asciiTheme="majorHAnsi" w:hAnsiTheme="majorHAnsi"/>
          <w:sz w:val="22"/>
          <w:szCs w:val="22"/>
        </w:rPr>
      </w:pPr>
      <w:r w:rsidRPr="005531E3">
        <w:rPr>
          <w:rFonts w:asciiTheme="majorHAnsi" w:hAnsiTheme="majorHAnsi"/>
          <w:sz w:val="22"/>
          <w:szCs w:val="22"/>
        </w:rPr>
        <w:t>Understand not everyone will be satisfied</w:t>
      </w:r>
    </w:p>
    <w:sectPr w:rsidR="005531E3" w:rsidRPr="003376E1" w:rsidSect="005531E3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BE" w:rsidRDefault="006869BE" w:rsidP="005531E3">
      <w:r>
        <w:separator/>
      </w:r>
    </w:p>
  </w:endnote>
  <w:endnote w:type="continuationSeparator" w:id="0">
    <w:p w:rsidR="006869BE" w:rsidRDefault="006869BE" w:rsidP="005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E3" w:rsidRPr="005531E3" w:rsidRDefault="005531E3">
    <w:pPr>
      <w:pStyle w:val="Footer"/>
      <w:rPr>
        <w:rFonts w:asciiTheme="majorHAnsi" w:hAnsiTheme="majorHAnsi"/>
        <w:sz w:val="20"/>
      </w:rPr>
    </w:pPr>
    <w:r w:rsidRPr="005531E3">
      <w:rPr>
        <w:rFonts w:asciiTheme="majorHAnsi" w:hAnsiTheme="majorHAnsi"/>
        <w:sz w:val="20"/>
      </w:rPr>
      <w:t>MASS Guide, Pitfalls for New Superintendents: Avoid the Top 10 Errors, May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BE" w:rsidRDefault="006869BE" w:rsidP="005531E3">
      <w:r>
        <w:separator/>
      </w:r>
    </w:p>
  </w:footnote>
  <w:footnote w:type="continuationSeparator" w:id="0">
    <w:p w:rsidR="006869BE" w:rsidRDefault="006869BE" w:rsidP="0055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28DA"/>
    <w:multiLevelType w:val="hybridMultilevel"/>
    <w:tmpl w:val="C2C81F72"/>
    <w:lvl w:ilvl="0" w:tplc="9858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81DB6">
      <w:numFmt w:val="none"/>
      <w:lvlText w:val=""/>
      <w:lvlJc w:val="left"/>
      <w:pPr>
        <w:tabs>
          <w:tab w:val="num" w:pos="360"/>
        </w:tabs>
      </w:pPr>
    </w:lvl>
    <w:lvl w:ilvl="2" w:tplc="34EA4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8A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8E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0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A6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46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A9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F03B2B"/>
    <w:multiLevelType w:val="hybridMultilevel"/>
    <w:tmpl w:val="57AE3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B666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39B66672">
      <w:start w:val="1"/>
      <w:numFmt w:val="bullet"/>
      <w:lvlText w:val="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2EC8"/>
    <w:multiLevelType w:val="hybridMultilevel"/>
    <w:tmpl w:val="F21CC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B666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606EE"/>
    <w:multiLevelType w:val="hybridMultilevel"/>
    <w:tmpl w:val="125EF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B666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23C0"/>
    <w:multiLevelType w:val="hybridMultilevel"/>
    <w:tmpl w:val="F83829E4"/>
    <w:lvl w:ilvl="0" w:tplc="94006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C5D2">
      <w:numFmt w:val="none"/>
      <w:lvlText w:val=""/>
      <w:lvlJc w:val="left"/>
      <w:pPr>
        <w:tabs>
          <w:tab w:val="num" w:pos="360"/>
        </w:tabs>
      </w:pPr>
    </w:lvl>
    <w:lvl w:ilvl="2" w:tplc="B9C89D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A95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0B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61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8D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6A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65465E"/>
    <w:multiLevelType w:val="hybridMultilevel"/>
    <w:tmpl w:val="8D64C5DE"/>
    <w:lvl w:ilvl="0" w:tplc="39B666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E6C75"/>
    <w:multiLevelType w:val="hybridMultilevel"/>
    <w:tmpl w:val="37369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466B6"/>
    <w:multiLevelType w:val="hybridMultilevel"/>
    <w:tmpl w:val="1682EE9E"/>
    <w:lvl w:ilvl="0" w:tplc="C818F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8323A">
      <w:numFmt w:val="none"/>
      <w:lvlText w:val=""/>
      <w:lvlJc w:val="left"/>
      <w:pPr>
        <w:tabs>
          <w:tab w:val="num" w:pos="360"/>
        </w:tabs>
      </w:pPr>
    </w:lvl>
    <w:lvl w:ilvl="2" w:tplc="2ABA6E8C">
      <w:numFmt w:val="none"/>
      <w:lvlText w:val=""/>
      <w:lvlJc w:val="left"/>
      <w:pPr>
        <w:tabs>
          <w:tab w:val="num" w:pos="360"/>
        </w:tabs>
      </w:pPr>
    </w:lvl>
    <w:lvl w:ilvl="3" w:tplc="69844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85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E4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4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20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8F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CD7DCB"/>
    <w:multiLevelType w:val="hybridMultilevel"/>
    <w:tmpl w:val="EB8E547E"/>
    <w:lvl w:ilvl="0" w:tplc="D4EAA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6359A">
      <w:numFmt w:val="none"/>
      <w:lvlText w:val=""/>
      <w:lvlJc w:val="left"/>
      <w:pPr>
        <w:tabs>
          <w:tab w:val="num" w:pos="360"/>
        </w:tabs>
      </w:pPr>
    </w:lvl>
    <w:lvl w:ilvl="2" w:tplc="A6D0FEA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3" w:tplc="41748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20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6A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22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C8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6A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0E255B"/>
    <w:multiLevelType w:val="hybridMultilevel"/>
    <w:tmpl w:val="804083FC"/>
    <w:lvl w:ilvl="0" w:tplc="DCF05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A4AEA">
      <w:numFmt w:val="none"/>
      <w:lvlText w:val=""/>
      <w:lvlJc w:val="left"/>
      <w:pPr>
        <w:tabs>
          <w:tab w:val="num" w:pos="360"/>
        </w:tabs>
      </w:pPr>
    </w:lvl>
    <w:lvl w:ilvl="2" w:tplc="4CA841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3" w:tplc="882805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8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0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E9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8D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E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7502848"/>
    <w:multiLevelType w:val="hybridMultilevel"/>
    <w:tmpl w:val="F978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974F2"/>
    <w:multiLevelType w:val="hybridMultilevel"/>
    <w:tmpl w:val="30D845BC"/>
    <w:lvl w:ilvl="0" w:tplc="AE4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01B56">
      <w:numFmt w:val="none"/>
      <w:lvlText w:val=""/>
      <w:lvlJc w:val="left"/>
      <w:pPr>
        <w:tabs>
          <w:tab w:val="num" w:pos="360"/>
        </w:tabs>
      </w:pPr>
    </w:lvl>
    <w:lvl w:ilvl="2" w:tplc="F82E8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86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02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88D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40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6F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80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8F64C7C"/>
    <w:multiLevelType w:val="hybridMultilevel"/>
    <w:tmpl w:val="108C3E6A"/>
    <w:lvl w:ilvl="0" w:tplc="B2E81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03DFC">
      <w:numFmt w:val="none"/>
      <w:lvlText w:val=""/>
      <w:lvlJc w:val="left"/>
      <w:pPr>
        <w:tabs>
          <w:tab w:val="num" w:pos="360"/>
        </w:tabs>
      </w:pPr>
    </w:lvl>
    <w:lvl w:ilvl="2" w:tplc="3F400AC6">
      <w:numFmt w:val="none"/>
      <w:lvlText w:val=""/>
      <w:lvlJc w:val="left"/>
      <w:pPr>
        <w:tabs>
          <w:tab w:val="num" w:pos="360"/>
        </w:tabs>
      </w:pPr>
    </w:lvl>
    <w:lvl w:ilvl="3" w:tplc="CDAA81F8">
      <w:numFmt w:val="none"/>
      <w:lvlText w:val=""/>
      <w:lvlJc w:val="left"/>
      <w:pPr>
        <w:tabs>
          <w:tab w:val="num" w:pos="360"/>
        </w:tabs>
      </w:pPr>
    </w:lvl>
    <w:lvl w:ilvl="4" w:tplc="91C47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A3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D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AC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0E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E3"/>
    <w:rsid w:val="000D7D89"/>
    <w:rsid w:val="002E5BC5"/>
    <w:rsid w:val="003376E1"/>
    <w:rsid w:val="005531E3"/>
    <w:rsid w:val="00584DE8"/>
    <w:rsid w:val="0068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1E3"/>
  </w:style>
  <w:style w:type="paragraph" w:styleId="Footer">
    <w:name w:val="footer"/>
    <w:basedOn w:val="Normal"/>
    <w:link w:val="FooterChar"/>
    <w:uiPriority w:val="99"/>
    <w:unhideWhenUsed/>
    <w:rsid w:val="00553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1E3"/>
  </w:style>
  <w:style w:type="paragraph" w:styleId="Footer">
    <w:name w:val="footer"/>
    <w:basedOn w:val="Normal"/>
    <w:link w:val="FooterChar"/>
    <w:uiPriority w:val="99"/>
    <w:unhideWhenUsed/>
    <w:rsid w:val="00553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3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0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4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8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8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5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8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7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8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1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4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5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8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9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36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6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8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Baehr</dc:creator>
  <cp:lastModifiedBy>Owner</cp:lastModifiedBy>
  <cp:revision>2</cp:revision>
  <dcterms:created xsi:type="dcterms:W3CDTF">2017-05-11T14:00:00Z</dcterms:created>
  <dcterms:modified xsi:type="dcterms:W3CDTF">2017-05-11T14:00:00Z</dcterms:modified>
</cp:coreProperties>
</file>