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F9A3A" w14:textId="15C6837C" w:rsidR="00F63E4F" w:rsidRPr="00910462" w:rsidRDefault="00520319" w:rsidP="004B7ACE">
      <w:pPr>
        <w:jc w:val="center"/>
        <w:rPr>
          <w:rFonts w:asciiTheme="minorHAnsi" w:hAnsiTheme="minorHAnsi"/>
          <w:b/>
          <w:sz w:val="32"/>
          <w:szCs w:val="32"/>
        </w:rPr>
      </w:pPr>
      <w:bookmarkStart w:id="0" w:name="_GoBack"/>
      <w:bookmarkEnd w:id="0"/>
      <w:r>
        <w:rPr>
          <w:rFonts w:asciiTheme="minorHAnsi" w:hAnsiTheme="minorHAnsi"/>
          <w:b/>
          <w:sz w:val="32"/>
          <w:szCs w:val="32"/>
        </w:rPr>
        <w:t>A Guide to DESE Resources</w:t>
      </w:r>
      <w:r w:rsidR="00561EDB">
        <w:rPr>
          <w:rFonts w:asciiTheme="minorHAnsi" w:hAnsiTheme="minorHAnsi"/>
          <w:b/>
          <w:sz w:val="32"/>
          <w:szCs w:val="32"/>
        </w:rPr>
        <w:t xml:space="preserve"> for District &amp; School Improvement</w:t>
      </w:r>
    </w:p>
    <w:p w14:paraId="28E88869" w14:textId="77777777" w:rsidR="00700B0B" w:rsidRDefault="00700B0B" w:rsidP="003F746F">
      <w:pPr>
        <w:jc w:val="center"/>
        <w:rPr>
          <w:rFonts w:asciiTheme="minorHAnsi" w:hAnsiTheme="minorHAnsi"/>
        </w:rPr>
      </w:pPr>
    </w:p>
    <w:p w14:paraId="26780980" w14:textId="2084FCF2" w:rsidR="00D8610B" w:rsidRPr="00910462" w:rsidRDefault="00910462" w:rsidP="003F746F">
      <w:pPr>
        <w:jc w:val="center"/>
        <w:rPr>
          <w:rFonts w:asciiTheme="minorHAnsi" w:hAnsiTheme="minorHAnsi"/>
        </w:rPr>
      </w:pPr>
      <w:r w:rsidRPr="00492106">
        <w:rPr>
          <w:rFonts w:asciiTheme="minorHAnsi" w:hAnsiTheme="minorHAnsi"/>
        </w:rPr>
        <w:t>September</w:t>
      </w:r>
      <w:r w:rsidR="009B12A1" w:rsidRPr="00492106">
        <w:rPr>
          <w:rFonts w:asciiTheme="minorHAnsi" w:hAnsiTheme="minorHAnsi"/>
        </w:rPr>
        <w:t xml:space="preserve"> 2016</w:t>
      </w:r>
    </w:p>
    <w:p w14:paraId="66112BEB" w14:textId="77777777" w:rsidR="00F63E4F" w:rsidRPr="00910462" w:rsidRDefault="00F63E4F" w:rsidP="003F746F">
      <w:pPr>
        <w:rPr>
          <w:rFonts w:asciiTheme="minorHAnsi" w:hAnsiTheme="minorHAnsi"/>
          <w:b/>
        </w:rPr>
      </w:pPr>
    </w:p>
    <w:p w14:paraId="3BCECDF5" w14:textId="77777777" w:rsidR="00AB65F4" w:rsidRPr="00910462" w:rsidRDefault="00AB65F4" w:rsidP="003F746F">
      <w:pPr>
        <w:rPr>
          <w:rFonts w:asciiTheme="minorHAnsi" w:hAnsiTheme="minorHAnsi"/>
        </w:rPr>
      </w:pPr>
    </w:p>
    <w:p w14:paraId="07C005F3" w14:textId="77777777" w:rsidR="00104F07" w:rsidRPr="00910462" w:rsidRDefault="00104F07" w:rsidP="003F746F">
      <w:pPr>
        <w:rPr>
          <w:rFonts w:asciiTheme="minorHAnsi" w:hAnsiTheme="minorHAnsi" w:cs="Calibri"/>
        </w:rPr>
      </w:pPr>
    </w:p>
    <w:p w14:paraId="35817F22" w14:textId="77777777" w:rsidR="00061800" w:rsidRDefault="00061800" w:rsidP="003F746F">
      <w:pPr>
        <w:rPr>
          <w:rFonts w:asciiTheme="minorHAnsi" w:hAnsiTheme="minorHAnsi" w:cs="Calibri"/>
          <w:sz w:val="22"/>
          <w:szCs w:val="22"/>
        </w:rPr>
      </w:pPr>
      <w:r>
        <w:rPr>
          <w:rFonts w:asciiTheme="minorHAnsi" w:hAnsiTheme="minorHAnsi" w:cs="Calibri"/>
          <w:sz w:val="22"/>
          <w:szCs w:val="22"/>
        </w:rPr>
        <w:t xml:space="preserve">The MA Department of Elementary and Secondary Education has identified many resources districts can use to support their district and school improvement work.  Many have been developed n collaboration with partners, including working groups of educators. </w:t>
      </w:r>
    </w:p>
    <w:p w14:paraId="78315344" w14:textId="77777777" w:rsidR="00061800" w:rsidRDefault="00061800" w:rsidP="003F746F">
      <w:pPr>
        <w:rPr>
          <w:rFonts w:asciiTheme="minorHAnsi" w:hAnsiTheme="minorHAnsi" w:cs="Calibri"/>
          <w:sz w:val="22"/>
          <w:szCs w:val="22"/>
        </w:rPr>
      </w:pPr>
    </w:p>
    <w:p w14:paraId="4815339F" w14:textId="77777777" w:rsidR="00061800" w:rsidRDefault="00061800" w:rsidP="003F746F">
      <w:pPr>
        <w:rPr>
          <w:rFonts w:asciiTheme="minorHAnsi" w:hAnsiTheme="minorHAnsi" w:cs="Calibri"/>
          <w:sz w:val="22"/>
          <w:szCs w:val="22"/>
        </w:rPr>
      </w:pPr>
      <w:r>
        <w:rPr>
          <w:rFonts w:asciiTheme="minorHAnsi" w:hAnsiTheme="minorHAnsi" w:cs="Calibri"/>
          <w:sz w:val="22"/>
          <w:szCs w:val="22"/>
        </w:rPr>
        <w:t xml:space="preserve">The resources are not always easier because they appear on many different pages of DESE’s website and the organization of the website does not lend itself to locating these types of resources easily. </w:t>
      </w:r>
    </w:p>
    <w:p w14:paraId="34B5F206" w14:textId="77777777" w:rsidR="00061800" w:rsidRDefault="00061800" w:rsidP="003F746F">
      <w:pPr>
        <w:rPr>
          <w:rFonts w:asciiTheme="minorHAnsi" w:hAnsiTheme="minorHAnsi" w:cs="Calibri"/>
          <w:sz w:val="22"/>
          <w:szCs w:val="22"/>
        </w:rPr>
      </w:pPr>
    </w:p>
    <w:p w14:paraId="6CB0FBDD" w14:textId="08FCE923" w:rsidR="00F63E4F" w:rsidRDefault="00061800" w:rsidP="003F746F">
      <w:pPr>
        <w:rPr>
          <w:rFonts w:asciiTheme="minorHAnsi" w:hAnsiTheme="minorHAnsi" w:cs="Calibri"/>
          <w:sz w:val="22"/>
          <w:szCs w:val="22"/>
        </w:rPr>
      </w:pPr>
      <w:r>
        <w:rPr>
          <w:rFonts w:asciiTheme="minorHAnsi" w:hAnsiTheme="minorHAnsi" w:cs="Calibri"/>
          <w:sz w:val="22"/>
          <w:szCs w:val="22"/>
        </w:rPr>
        <w:t xml:space="preserve">DESE’s Office of District Review and Monitoring has pulled together this compilation of resources, organized by DESE’s </w:t>
      </w:r>
      <w:r w:rsidR="00AA5B8D" w:rsidRPr="00910462">
        <w:rPr>
          <w:rFonts w:asciiTheme="minorHAnsi" w:hAnsiTheme="minorHAnsi" w:cs="Calibri"/>
          <w:sz w:val="22"/>
          <w:szCs w:val="22"/>
        </w:rPr>
        <w:t>District Standards</w:t>
      </w:r>
      <w:r w:rsidR="00AA5202" w:rsidRPr="00910462">
        <w:rPr>
          <w:rFonts w:asciiTheme="minorHAnsi" w:hAnsiTheme="minorHAnsi" w:cs="Calibri"/>
          <w:sz w:val="22"/>
          <w:szCs w:val="22"/>
        </w:rPr>
        <w:t xml:space="preserve"> (select Control</w:t>
      </w:r>
      <w:r w:rsidR="00971018" w:rsidRPr="00910462">
        <w:rPr>
          <w:rFonts w:asciiTheme="minorHAnsi" w:hAnsiTheme="minorHAnsi" w:cs="Calibri"/>
          <w:sz w:val="22"/>
          <w:szCs w:val="22"/>
        </w:rPr>
        <w:t>/Click to jump to each section)</w:t>
      </w:r>
      <w:r>
        <w:rPr>
          <w:rFonts w:asciiTheme="minorHAnsi" w:hAnsiTheme="minorHAnsi" w:cs="Calibri"/>
          <w:sz w:val="22"/>
          <w:szCs w:val="22"/>
        </w:rPr>
        <w:t xml:space="preserve">. Each resource is described briefly and its specific url identified. </w:t>
      </w:r>
    </w:p>
    <w:p w14:paraId="0228D433" w14:textId="77777777" w:rsidR="00CA27AA" w:rsidRPr="00910462" w:rsidRDefault="00CA27AA" w:rsidP="003F746F">
      <w:pPr>
        <w:rPr>
          <w:rFonts w:asciiTheme="minorHAnsi" w:hAnsiTheme="minorHAnsi" w:cs="Calibri"/>
          <w:sz w:val="22"/>
          <w:szCs w:val="22"/>
        </w:rPr>
      </w:pPr>
    </w:p>
    <w:p w14:paraId="5CBB3D27" w14:textId="77777777" w:rsidR="00C63048" w:rsidRPr="00910462" w:rsidRDefault="00870886" w:rsidP="00C63048">
      <w:pPr>
        <w:pStyle w:val="TOC1"/>
        <w:rPr>
          <w:rFonts w:asciiTheme="minorHAnsi" w:eastAsiaTheme="minorEastAsia" w:hAnsiTheme="minorHAnsi" w:cstheme="minorBidi"/>
          <w:sz w:val="20"/>
          <w:szCs w:val="20"/>
          <w:lang w:eastAsia="en-US"/>
        </w:rPr>
      </w:pPr>
      <w:r w:rsidRPr="00910462">
        <w:rPr>
          <w:rFonts w:asciiTheme="minorHAnsi" w:hAnsiTheme="minorHAnsi" w:cs="Calibri"/>
          <w:sz w:val="20"/>
          <w:szCs w:val="20"/>
        </w:rPr>
        <w:fldChar w:fldCharType="begin"/>
      </w:r>
      <w:r w:rsidR="00AA5B8D" w:rsidRPr="00910462">
        <w:rPr>
          <w:rFonts w:asciiTheme="minorHAnsi" w:hAnsiTheme="minorHAnsi" w:cs="Calibri"/>
          <w:sz w:val="20"/>
          <w:szCs w:val="20"/>
        </w:rPr>
        <w:instrText xml:space="preserve"> TOC \o "1-1" \h \z \u </w:instrText>
      </w:r>
      <w:r w:rsidRPr="00910462">
        <w:rPr>
          <w:rFonts w:asciiTheme="minorHAnsi" w:hAnsiTheme="minorHAnsi" w:cs="Calibri"/>
          <w:sz w:val="20"/>
          <w:szCs w:val="20"/>
        </w:rPr>
        <w:fldChar w:fldCharType="separate"/>
      </w:r>
      <w:hyperlink w:anchor="_Toc433382029" w:history="1">
        <w:r w:rsidR="00C63048" w:rsidRPr="00910462">
          <w:rPr>
            <w:rStyle w:val="Hyperlink"/>
            <w:sz w:val="20"/>
            <w:szCs w:val="20"/>
          </w:rPr>
          <w:t>Standard I. Leadership and Governance</w:t>
        </w:r>
        <w:r w:rsidR="00C63048" w:rsidRPr="00910462">
          <w:rPr>
            <w:webHidden/>
            <w:sz w:val="20"/>
            <w:szCs w:val="20"/>
          </w:rPr>
          <w:tab/>
        </w:r>
        <w:r w:rsidRPr="00910462">
          <w:rPr>
            <w:webHidden/>
            <w:sz w:val="20"/>
            <w:szCs w:val="20"/>
          </w:rPr>
          <w:fldChar w:fldCharType="begin"/>
        </w:r>
        <w:r w:rsidR="00C63048" w:rsidRPr="00910462">
          <w:rPr>
            <w:webHidden/>
            <w:sz w:val="20"/>
            <w:szCs w:val="20"/>
          </w:rPr>
          <w:instrText xml:space="preserve"> PAGEREF _Toc433382029 \h </w:instrText>
        </w:r>
        <w:r w:rsidRPr="00910462">
          <w:rPr>
            <w:webHidden/>
            <w:sz w:val="20"/>
            <w:szCs w:val="20"/>
          </w:rPr>
        </w:r>
        <w:r w:rsidRPr="00910462">
          <w:rPr>
            <w:webHidden/>
            <w:sz w:val="20"/>
            <w:szCs w:val="20"/>
          </w:rPr>
          <w:fldChar w:fldCharType="separate"/>
        </w:r>
        <w:r w:rsidR="00061800">
          <w:rPr>
            <w:webHidden/>
            <w:sz w:val="20"/>
            <w:szCs w:val="20"/>
          </w:rPr>
          <w:t>1</w:t>
        </w:r>
        <w:r w:rsidRPr="00910462">
          <w:rPr>
            <w:webHidden/>
            <w:sz w:val="20"/>
            <w:szCs w:val="20"/>
          </w:rPr>
          <w:fldChar w:fldCharType="end"/>
        </w:r>
      </w:hyperlink>
    </w:p>
    <w:p w14:paraId="1625E25A"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0" w:history="1">
        <w:r w:rsidR="00C63048" w:rsidRPr="00910462">
          <w:rPr>
            <w:rStyle w:val="Hyperlink"/>
            <w:sz w:val="20"/>
            <w:szCs w:val="20"/>
          </w:rPr>
          <w:t>Standard II. Curriculum and Instruction</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_Toc433382030 \h </w:instrText>
        </w:r>
        <w:r w:rsidR="00870886" w:rsidRPr="00910462">
          <w:rPr>
            <w:webHidden/>
            <w:sz w:val="20"/>
            <w:szCs w:val="20"/>
          </w:rPr>
        </w:r>
        <w:r w:rsidR="00870886" w:rsidRPr="00910462">
          <w:rPr>
            <w:webHidden/>
            <w:sz w:val="20"/>
            <w:szCs w:val="20"/>
          </w:rPr>
          <w:fldChar w:fldCharType="separate"/>
        </w:r>
        <w:r w:rsidR="00061800">
          <w:rPr>
            <w:webHidden/>
            <w:sz w:val="20"/>
            <w:szCs w:val="20"/>
          </w:rPr>
          <w:t>4</w:t>
        </w:r>
        <w:r w:rsidR="00870886" w:rsidRPr="00910462">
          <w:rPr>
            <w:webHidden/>
            <w:sz w:val="20"/>
            <w:szCs w:val="20"/>
          </w:rPr>
          <w:fldChar w:fldCharType="end"/>
        </w:r>
      </w:hyperlink>
    </w:p>
    <w:p w14:paraId="466960B9"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1" w:history="1">
        <w:r w:rsidR="00C63048" w:rsidRPr="00910462">
          <w:rPr>
            <w:rStyle w:val="Hyperlink"/>
            <w:rFonts w:cs="Calibri"/>
            <w:b w:val="0"/>
            <w:sz w:val="20"/>
            <w:szCs w:val="20"/>
          </w:rPr>
          <w:t>Curriculum</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_Toc433382031 \h </w:instrText>
        </w:r>
        <w:r w:rsidR="00870886" w:rsidRPr="00910462">
          <w:rPr>
            <w:webHidden/>
            <w:sz w:val="20"/>
            <w:szCs w:val="20"/>
          </w:rPr>
        </w:r>
        <w:r w:rsidR="00870886" w:rsidRPr="00910462">
          <w:rPr>
            <w:webHidden/>
            <w:sz w:val="20"/>
            <w:szCs w:val="20"/>
          </w:rPr>
          <w:fldChar w:fldCharType="separate"/>
        </w:r>
        <w:r w:rsidR="00061800">
          <w:rPr>
            <w:webHidden/>
            <w:sz w:val="20"/>
            <w:szCs w:val="20"/>
          </w:rPr>
          <w:t>4</w:t>
        </w:r>
        <w:r w:rsidR="00870886" w:rsidRPr="00910462">
          <w:rPr>
            <w:webHidden/>
            <w:sz w:val="20"/>
            <w:szCs w:val="20"/>
          </w:rPr>
          <w:fldChar w:fldCharType="end"/>
        </w:r>
      </w:hyperlink>
    </w:p>
    <w:p w14:paraId="53B084BA"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2" w:history="1">
        <w:r w:rsidR="00C63048" w:rsidRPr="00910462">
          <w:rPr>
            <w:rStyle w:val="Hyperlink"/>
            <w:rFonts w:cs="Calibri"/>
            <w:b w:val="0"/>
            <w:sz w:val="20"/>
            <w:szCs w:val="20"/>
          </w:rPr>
          <w:t>Instruction</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_Toc433382032 \h </w:instrText>
        </w:r>
        <w:r w:rsidR="00870886" w:rsidRPr="00910462">
          <w:rPr>
            <w:webHidden/>
            <w:sz w:val="20"/>
            <w:szCs w:val="20"/>
          </w:rPr>
        </w:r>
        <w:r w:rsidR="00870886" w:rsidRPr="00910462">
          <w:rPr>
            <w:webHidden/>
            <w:sz w:val="20"/>
            <w:szCs w:val="20"/>
          </w:rPr>
          <w:fldChar w:fldCharType="separate"/>
        </w:r>
        <w:r w:rsidR="00061800">
          <w:rPr>
            <w:webHidden/>
            <w:sz w:val="20"/>
            <w:szCs w:val="20"/>
          </w:rPr>
          <w:t>6</w:t>
        </w:r>
        <w:r w:rsidR="00870886" w:rsidRPr="00910462">
          <w:rPr>
            <w:webHidden/>
            <w:sz w:val="20"/>
            <w:szCs w:val="20"/>
          </w:rPr>
          <w:fldChar w:fldCharType="end"/>
        </w:r>
      </w:hyperlink>
    </w:p>
    <w:p w14:paraId="35E0C683"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3" w:history="1">
        <w:r w:rsidR="00C63048" w:rsidRPr="00910462">
          <w:rPr>
            <w:rStyle w:val="Hyperlink"/>
            <w:sz w:val="20"/>
            <w:szCs w:val="20"/>
          </w:rPr>
          <w:t>Standard III. Assessment</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_Toc433382033 \h </w:instrText>
        </w:r>
        <w:r w:rsidR="00870886" w:rsidRPr="00910462">
          <w:rPr>
            <w:webHidden/>
            <w:sz w:val="20"/>
            <w:szCs w:val="20"/>
          </w:rPr>
        </w:r>
        <w:r w:rsidR="00870886" w:rsidRPr="00910462">
          <w:rPr>
            <w:webHidden/>
            <w:sz w:val="20"/>
            <w:szCs w:val="20"/>
          </w:rPr>
          <w:fldChar w:fldCharType="separate"/>
        </w:r>
        <w:r w:rsidR="00061800">
          <w:rPr>
            <w:webHidden/>
            <w:sz w:val="20"/>
            <w:szCs w:val="20"/>
          </w:rPr>
          <w:t>8</w:t>
        </w:r>
        <w:r w:rsidR="00870886" w:rsidRPr="00910462">
          <w:rPr>
            <w:webHidden/>
            <w:sz w:val="20"/>
            <w:szCs w:val="20"/>
          </w:rPr>
          <w:fldChar w:fldCharType="end"/>
        </w:r>
      </w:hyperlink>
    </w:p>
    <w:p w14:paraId="0B2C5B7F"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4" w:history="1">
        <w:r w:rsidR="00C63048" w:rsidRPr="00910462">
          <w:rPr>
            <w:rStyle w:val="Hyperlink"/>
            <w:sz w:val="20"/>
            <w:szCs w:val="20"/>
          </w:rPr>
          <w:t>Standard IV. Human Resources and Professional Development</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_Toc433382034 \h </w:instrText>
        </w:r>
        <w:r w:rsidR="00870886" w:rsidRPr="00910462">
          <w:rPr>
            <w:webHidden/>
            <w:sz w:val="20"/>
            <w:szCs w:val="20"/>
          </w:rPr>
        </w:r>
        <w:r w:rsidR="00870886" w:rsidRPr="00910462">
          <w:rPr>
            <w:webHidden/>
            <w:sz w:val="20"/>
            <w:szCs w:val="20"/>
          </w:rPr>
          <w:fldChar w:fldCharType="separate"/>
        </w:r>
        <w:r w:rsidR="00061800">
          <w:rPr>
            <w:webHidden/>
            <w:sz w:val="20"/>
            <w:szCs w:val="20"/>
          </w:rPr>
          <w:t>9</w:t>
        </w:r>
        <w:r w:rsidR="00870886" w:rsidRPr="00910462">
          <w:rPr>
            <w:webHidden/>
            <w:sz w:val="20"/>
            <w:szCs w:val="20"/>
          </w:rPr>
          <w:fldChar w:fldCharType="end"/>
        </w:r>
      </w:hyperlink>
    </w:p>
    <w:p w14:paraId="3FBECAB0"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35" w:history="1">
        <w:r w:rsidR="00C63048" w:rsidRPr="00910462">
          <w:rPr>
            <w:rStyle w:val="Hyperlink"/>
            <w:rFonts w:cs="Calibri"/>
            <w:b w:val="0"/>
            <w:sz w:val="20"/>
            <w:szCs w:val="20"/>
          </w:rPr>
          <w:t>Professional Development</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_Toc433382035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9</w:t>
        </w:r>
        <w:r w:rsidR="00870886" w:rsidRPr="00910462">
          <w:rPr>
            <w:b w:val="0"/>
            <w:webHidden/>
            <w:sz w:val="20"/>
            <w:szCs w:val="20"/>
          </w:rPr>
          <w:fldChar w:fldCharType="end"/>
        </w:r>
      </w:hyperlink>
    </w:p>
    <w:p w14:paraId="15729A95"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36" w:history="1">
        <w:r w:rsidR="00C63048" w:rsidRPr="00910462">
          <w:rPr>
            <w:rStyle w:val="Hyperlink"/>
            <w:rFonts w:cs="Calibri"/>
            <w:b w:val="0"/>
            <w:sz w:val="20"/>
            <w:szCs w:val="20"/>
          </w:rPr>
          <w:t>Educator Evaluation</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_Toc433382036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10</w:t>
        </w:r>
        <w:r w:rsidR="00870886" w:rsidRPr="00910462">
          <w:rPr>
            <w:b w:val="0"/>
            <w:webHidden/>
            <w:sz w:val="20"/>
            <w:szCs w:val="20"/>
          </w:rPr>
          <w:fldChar w:fldCharType="end"/>
        </w:r>
      </w:hyperlink>
    </w:p>
    <w:p w14:paraId="68A0F508"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37" w:history="1">
        <w:r w:rsidR="00C63048" w:rsidRPr="00910462">
          <w:rPr>
            <w:rStyle w:val="Hyperlink"/>
            <w:rFonts w:cs="Calibri"/>
            <w:b w:val="0"/>
            <w:sz w:val="20"/>
            <w:szCs w:val="20"/>
          </w:rPr>
          <w:t>Educator Preparation and Induction/Mentoring</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_Toc433382037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10</w:t>
        </w:r>
        <w:r w:rsidR="00870886" w:rsidRPr="00910462">
          <w:rPr>
            <w:b w:val="0"/>
            <w:webHidden/>
            <w:sz w:val="20"/>
            <w:szCs w:val="20"/>
          </w:rPr>
          <w:fldChar w:fldCharType="end"/>
        </w:r>
      </w:hyperlink>
    </w:p>
    <w:p w14:paraId="01E528E0"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38" w:history="1">
        <w:r w:rsidR="00C63048" w:rsidRPr="00910462">
          <w:rPr>
            <w:rStyle w:val="Hyperlink"/>
            <w:sz w:val="20"/>
            <w:szCs w:val="20"/>
          </w:rPr>
          <w:t>Standard V. Student Support</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_Toc433382038 \h </w:instrText>
        </w:r>
        <w:r w:rsidR="00870886" w:rsidRPr="00910462">
          <w:rPr>
            <w:webHidden/>
            <w:sz w:val="20"/>
            <w:szCs w:val="20"/>
          </w:rPr>
        </w:r>
        <w:r w:rsidR="00870886" w:rsidRPr="00910462">
          <w:rPr>
            <w:webHidden/>
            <w:sz w:val="20"/>
            <w:szCs w:val="20"/>
          </w:rPr>
          <w:fldChar w:fldCharType="separate"/>
        </w:r>
        <w:r w:rsidR="00061800">
          <w:rPr>
            <w:webHidden/>
            <w:sz w:val="20"/>
            <w:szCs w:val="20"/>
          </w:rPr>
          <w:t>12</w:t>
        </w:r>
        <w:r w:rsidR="00870886" w:rsidRPr="00910462">
          <w:rPr>
            <w:webHidden/>
            <w:sz w:val="20"/>
            <w:szCs w:val="20"/>
          </w:rPr>
          <w:fldChar w:fldCharType="end"/>
        </w:r>
      </w:hyperlink>
    </w:p>
    <w:p w14:paraId="4F5DBB3E"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39" w:history="1">
        <w:r w:rsidR="00C63048" w:rsidRPr="00910462">
          <w:rPr>
            <w:rStyle w:val="Hyperlink"/>
            <w:rFonts w:cs="Calibri"/>
            <w:b w:val="0"/>
            <w:sz w:val="20"/>
            <w:szCs w:val="20"/>
          </w:rPr>
          <w:t>Tiered Systems of Support</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_Toc433382039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12</w:t>
        </w:r>
        <w:r w:rsidR="00870886" w:rsidRPr="00910462">
          <w:rPr>
            <w:b w:val="0"/>
            <w:webHidden/>
            <w:sz w:val="20"/>
            <w:szCs w:val="20"/>
          </w:rPr>
          <w:fldChar w:fldCharType="end"/>
        </w:r>
      </w:hyperlink>
    </w:p>
    <w:p w14:paraId="59E51743"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40" w:history="1">
        <w:r w:rsidR="00C63048" w:rsidRPr="00910462">
          <w:rPr>
            <w:rStyle w:val="Hyperlink"/>
            <w:rFonts w:cs="Calibri"/>
            <w:b w:val="0"/>
            <w:sz w:val="20"/>
            <w:szCs w:val="20"/>
          </w:rPr>
          <w:t>Social and Emotional Support/Discipline</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_Toc433382040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12</w:t>
        </w:r>
        <w:r w:rsidR="00870886" w:rsidRPr="00910462">
          <w:rPr>
            <w:b w:val="0"/>
            <w:webHidden/>
            <w:sz w:val="20"/>
            <w:szCs w:val="20"/>
          </w:rPr>
          <w:fldChar w:fldCharType="end"/>
        </w:r>
      </w:hyperlink>
    </w:p>
    <w:p w14:paraId="44BA38BC"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41" w:history="1">
        <w:r w:rsidR="00C63048" w:rsidRPr="00910462">
          <w:rPr>
            <w:rStyle w:val="Hyperlink"/>
            <w:rFonts w:cs="Calibri"/>
            <w:b w:val="0"/>
            <w:sz w:val="20"/>
            <w:szCs w:val="20"/>
          </w:rPr>
          <w:t>Student Subgroups</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_Toc433382041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14</w:t>
        </w:r>
        <w:r w:rsidR="00870886" w:rsidRPr="00910462">
          <w:rPr>
            <w:b w:val="0"/>
            <w:webHidden/>
            <w:sz w:val="20"/>
            <w:szCs w:val="20"/>
          </w:rPr>
          <w:fldChar w:fldCharType="end"/>
        </w:r>
      </w:hyperlink>
    </w:p>
    <w:p w14:paraId="371F6481"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42" w:history="1">
        <w:r w:rsidR="00C63048" w:rsidRPr="00910462">
          <w:rPr>
            <w:rStyle w:val="Hyperlink"/>
            <w:rFonts w:cs="Calibri"/>
            <w:b w:val="0"/>
            <w:sz w:val="20"/>
            <w:szCs w:val="20"/>
          </w:rPr>
          <w:t>Family and Community Partnerships</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_Toc433382042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15</w:t>
        </w:r>
        <w:r w:rsidR="00870886" w:rsidRPr="00910462">
          <w:rPr>
            <w:b w:val="0"/>
            <w:webHidden/>
            <w:sz w:val="20"/>
            <w:szCs w:val="20"/>
          </w:rPr>
          <w:fldChar w:fldCharType="end"/>
        </w:r>
      </w:hyperlink>
    </w:p>
    <w:p w14:paraId="4A5F8B65" w14:textId="77777777" w:rsidR="00C63048" w:rsidRPr="00910462" w:rsidRDefault="009F78BB" w:rsidP="00C63048">
      <w:pPr>
        <w:pStyle w:val="TOC1"/>
        <w:rPr>
          <w:rFonts w:asciiTheme="minorHAnsi" w:eastAsiaTheme="minorEastAsia" w:hAnsiTheme="minorHAnsi" w:cstheme="minorBidi"/>
          <w:b w:val="0"/>
          <w:sz w:val="20"/>
          <w:szCs w:val="20"/>
          <w:lang w:eastAsia="en-US"/>
        </w:rPr>
      </w:pPr>
      <w:hyperlink w:anchor="_Toc433382043" w:history="1">
        <w:r w:rsidR="00C63048" w:rsidRPr="00910462">
          <w:rPr>
            <w:rStyle w:val="Hyperlink"/>
            <w:rFonts w:cs="Calibri"/>
            <w:b w:val="0"/>
            <w:sz w:val="20"/>
            <w:szCs w:val="20"/>
          </w:rPr>
          <w:t>College and Career Readiness/Alternative Education/Graduation &amp; Dropout</w:t>
        </w:r>
        <w:r w:rsidR="00C63048" w:rsidRPr="00910462">
          <w:rPr>
            <w:b w:val="0"/>
            <w:webHidden/>
            <w:sz w:val="20"/>
            <w:szCs w:val="20"/>
          </w:rPr>
          <w:tab/>
        </w:r>
        <w:r w:rsidR="00870886" w:rsidRPr="00910462">
          <w:rPr>
            <w:b w:val="0"/>
            <w:webHidden/>
            <w:sz w:val="20"/>
            <w:szCs w:val="20"/>
          </w:rPr>
          <w:fldChar w:fldCharType="begin"/>
        </w:r>
        <w:r w:rsidR="00C63048" w:rsidRPr="00910462">
          <w:rPr>
            <w:b w:val="0"/>
            <w:webHidden/>
            <w:sz w:val="20"/>
            <w:szCs w:val="20"/>
          </w:rPr>
          <w:instrText xml:space="preserve"> PAGEREF _Toc433382043 \h </w:instrText>
        </w:r>
        <w:r w:rsidR="00870886" w:rsidRPr="00910462">
          <w:rPr>
            <w:b w:val="0"/>
            <w:webHidden/>
            <w:sz w:val="20"/>
            <w:szCs w:val="20"/>
          </w:rPr>
        </w:r>
        <w:r w:rsidR="00870886" w:rsidRPr="00910462">
          <w:rPr>
            <w:b w:val="0"/>
            <w:webHidden/>
            <w:sz w:val="20"/>
            <w:szCs w:val="20"/>
          </w:rPr>
          <w:fldChar w:fldCharType="separate"/>
        </w:r>
        <w:r w:rsidR="00061800">
          <w:rPr>
            <w:b w:val="0"/>
            <w:webHidden/>
            <w:sz w:val="20"/>
            <w:szCs w:val="20"/>
          </w:rPr>
          <w:t>16</w:t>
        </w:r>
        <w:r w:rsidR="00870886" w:rsidRPr="00910462">
          <w:rPr>
            <w:b w:val="0"/>
            <w:webHidden/>
            <w:sz w:val="20"/>
            <w:szCs w:val="20"/>
          </w:rPr>
          <w:fldChar w:fldCharType="end"/>
        </w:r>
      </w:hyperlink>
    </w:p>
    <w:p w14:paraId="4E73760F" w14:textId="77777777" w:rsidR="00C63048" w:rsidRPr="00910462" w:rsidRDefault="009F78BB" w:rsidP="00C63048">
      <w:pPr>
        <w:pStyle w:val="TOC1"/>
        <w:rPr>
          <w:rFonts w:asciiTheme="minorHAnsi" w:eastAsiaTheme="minorEastAsia" w:hAnsiTheme="minorHAnsi" w:cstheme="minorBidi"/>
          <w:sz w:val="20"/>
          <w:szCs w:val="20"/>
          <w:lang w:eastAsia="en-US"/>
        </w:rPr>
      </w:pPr>
      <w:hyperlink w:anchor="_Toc433382044" w:history="1">
        <w:r w:rsidR="00C63048" w:rsidRPr="00910462">
          <w:rPr>
            <w:rStyle w:val="Hyperlink"/>
            <w:sz w:val="20"/>
            <w:szCs w:val="20"/>
          </w:rPr>
          <w:t>Standard VI. Financial and Asset Management</w:t>
        </w:r>
        <w:r w:rsidR="00C63048" w:rsidRPr="00910462">
          <w:rPr>
            <w:webHidden/>
            <w:sz w:val="20"/>
            <w:szCs w:val="20"/>
          </w:rPr>
          <w:tab/>
        </w:r>
        <w:r w:rsidR="00870886" w:rsidRPr="00910462">
          <w:rPr>
            <w:webHidden/>
            <w:sz w:val="20"/>
            <w:szCs w:val="20"/>
          </w:rPr>
          <w:fldChar w:fldCharType="begin"/>
        </w:r>
        <w:r w:rsidR="00C63048" w:rsidRPr="00910462">
          <w:rPr>
            <w:webHidden/>
            <w:sz w:val="20"/>
            <w:szCs w:val="20"/>
          </w:rPr>
          <w:instrText xml:space="preserve"> PAGEREF _Toc433382044 \h </w:instrText>
        </w:r>
        <w:r w:rsidR="00870886" w:rsidRPr="00910462">
          <w:rPr>
            <w:webHidden/>
            <w:sz w:val="20"/>
            <w:szCs w:val="20"/>
          </w:rPr>
        </w:r>
        <w:r w:rsidR="00870886" w:rsidRPr="00910462">
          <w:rPr>
            <w:webHidden/>
            <w:sz w:val="20"/>
            <w:szCs w:val="20"/>
          </w:rPr>
          <w:fldChar w:fldCharType="separate"/>
        </w:r>
        <w:r w:rsidR="00061800">
          <w:rPr>
            <w:webHidden/>
            <w:sz w:val="20"/>
            <w:szCs w:val="20"/>
          </w:rPr>
          <w:t>19</w:t>
        </w:r>
        <w:r w:rsidR="00870886" w:rsidRPr="00910462">
          <w:rPr>
            <w:webHidden/>
            <w:sz w:val="20"/>
            <w:szCs w:val="20"/>
          </w:rPr>
          <w:fldChar w:fldCharType="end"/>
        </w:r>
      </w:hyperlink>
    </w:p>
    <w:p w14:paraId="3E850B85" w14:textId="77777777" w:rsidR="00AA5B8D" w:rsidRPr="00910462" w:rsidRDefault="00870886" w:rsidP="003F746F">
      <w:pPr>
        <w:rPr>
          <w:rFonts w:asciiTheme="minorHAnsi" w:hAnsiTheme="minorHAnsi" w:cs="Calibri"/>
          <w:sz w:val="20"/>
          <w:szCs w:val="20"/>
        </w:rPr>
      </w:pPr>
      <w:r w:rsidRPr="00910462">
        <w:rPr>
          <w:rFonts w:asciiTheme="minorHAnsi" w:hAnsiTheme="minorHAnsi" w:cs="Calibri"/>
          <w:sz w:val="20"/>
          <w:szCs w:val="20"/>
        </w:rPr>
        <w:fldChar w:fldCharType="end"/>
      </w:r>
    </w:p>
    <w:p w14:paraId="1117C0A4" w14:textId="77777777" w:rsidR="00FA2626" w:rsidRPr="00910462" w:rsidRDefault="00FA2626" w:rsidP="003F746F">
      <w:pPr>
        <w:rPr>
          <w:rFonts w:asciiTheme="minorHAnsi" w:hAnsiTheme="minorHAnsi" w:cs="Calibri"/>
          <w:sz w:val="22"/>
          <w:szCs w:val="22"/>
        </w:rPr>
        <w:sectPr w:rsidR="00FA2626" w:rsidRPr="00910462" w:rsidSect="009601C1">
          <w:footerReference w:type="even" r:id="rId9"/>
          <w:footerReference w:type="default" r:id="rId10"/>
          <w:pgSz w:w="12240" w:h="15840"/>
          <w:pgMar w:top="1260" w:right="1440" w:bottom="1260" w:left="1440" w:header="720" w:footer="0" w:gutter="0"/>
          <w:pgNumType w:start="1"/>
          <w:cols w:space="720"/>
          <w:docGrid w:linePitch="360"/>
        </w:sectPr>
      </w:pPr>
    </w:p>
    <w:p w14:paraId="57460674" w14:textId="77777777" w:rsidR="00FC43A7" w:rsidRDefault="008F0903" w:rsidP="00AA5B8D">
      <w:pPr>
        <w:pStyle w:val="Heading1"/>
        <w:spacing w:before="0"/>
        <w:rPr>
          <w:rFonts w:asciiTheme="minorHAnsi" w:hAnsiTheme="minorHAnsi"/>
        </w:rPr>
      </w:pPr>
      <w:bookmarkStart w:id="1" w:name="_Toc433382029"/>
      <w:r w:rsidRPr="00910462">
        <w:rPr>
          <w:rFonts w:asciiTheme="minorHAnsi" w:hAnsiTheme="minorHAnsi"/>
        </w:rPr>
        <w:lastRenderedPageBreak/>
        <w:t>Standard I. Leadership</w:t>
      </w:r>
      <w:r w:rsidR="00AA5B8D" w:rsidRPr="00910462">
        <w:rPr>
          <w:rFonts w:asciiTheme="minorHAnsi" w:hAnsiTheme="minorHAnsi"/>
        </w:rPr>
        <w:t xml:space="preserve"> and </w:t>
      </w:r>
      <w:r w:rsidRPr="00910462">
        <w:rPr>
          <w:rFonts w:asciiTheme="minorHAnsi" w:hAnsiTheme="minorHAnsi"/>
        </w:rPr>
        <w:t>Governance</w:t>
      </w:r>
      <w:bookmarkEnd w:id="1"/>
      <w:r w:rsidRPr="00910462">
        <w:rPr>
          <w:rFonts w:asciiTheme="minorHAnsi" w:hAnsiTheme="minorHAnsi"/>
        </w:rPr>
        <w:t xml:space="preserve"> </w:t>
      </w:r>
    </w:p>
    <w:p w14:paraId="347276CB" w14:textId="77777777" w:rsidR="00492106" w:rsidRPr="00492106" w:rsidRDefault="00492106" w:rsidP="00492106"/>
    <w:p w14:paraId="26441DBE" w14:textId="77777777" w:rsidR="009B07B7" w:rsidRPr="00910462" w:rsidRDefault="009B07B7" w:rsidP="00346B76">
      <w:pPr>
        <w:numPr>
          <w:ilvl w:val="0"/>
          <w:numId w:val="6"/>
        </w:numPr>
        <w:spacing w:after="200" w:line="276" w:lineRule="auto"/>
        <w:ind w:left="240" w:hanging="240"/>
        <w:rPr>
          <w:rFonts w:asciiTheme="minorHAnsi" w:hAnsiTheme="minorHAnsi" w:cs="Calibri"/>
          <w:bCs/>
          <w:i/>
          <w:sz w:val="22"/>
          <w:szCs w:val="22"/>
        </w:rPr>
      </w:pPr>
      <w:r w:rsidRPr="00910462">
        <w:rPr>
          <w:rFonts w:asciiTheme="minorHAnsi" w:hAnsiTheme="minorHAnsi" w:cs="Calibri"/>
          <w:bCs/>
          <w:sz w:val="22"/>
          <w:szCs w:val="22"/>
        </w:rPr>
        <w:t xml:space="preserve">ESE’s </w:t>
      </w:r>
      <w:r w:rsidRPr="00910462">
        <w:rPr>
          <w:rFonts w:asciiTheme="minorHAnsi" w:hAnsiTheme="minorHAnsi" w:cs="Calibri"/>
          <w:bCs/>
          <w:i/>
          <w:sz w:val="22"/>
          <w:szCs w:val="22"/>
        </w:rPr>
        <w:t xml:space="preserve">District Analysis and Review Tool (DART) </w:t>
      </w:r>
      <w:r w:rsidRPr="00910462">
        <w:rPr>
          <w:rFonts w:asciiTheme="minorHAnsi" w:hAnsiTheme="minorHAnsi" w:cs="Calibri"/>
          <w:bCs/>
          <w:sz w:val="22"/>
          <w:szCs w:val="22"/>
        </w:rPr>
        <w:t>(</w:t>
      </w:r>
      <w:hyperlink r:id="rId11" w:history="1">
        <w:r w:rsidR="00224152" w:rsidRPr="00910462">
          <w:rPr>
            <w:rStyle w:val="Hyperlink"/>
            <w:rFonts w:asciiTheme="minorHAnsi" w:hAnsiTheme="minorHAnsi"/>
            <w:sz w:val="22"/>
            <w:szCs w:val="22"/>
          </w:rPr>
          <w:t>www.mass.gov/ese/dart</w:t>
        </w:r>
      </w:hyperlink>
      <w:r w:rsidRPr="00910462">
        <w:rPr>
          <w:rFonts w:asciiTheme="minorHAnsi" w:hAnsiTheme="minorHAnsi" w:cs="Calibri"/>
          <w:bCs/>
          <w:sz w:val="22"/>
          <w:szCs w:val="22"/>
        </w:rPr>
        <w:t>) is organized by the District Standards and can help district leaders see where similar districts in the state are showing progress in specific areas to identify possible best practice.</w:t>
      </w:r>
      <w:r w:rsidRPr="00910462">
        <w:rPr>
          <w:rFonts w:asciiTheme="minorHAnsi" w:hAnsiTheme="minorHAnsi" w:cs="Calibri"/>
          <w:bCs/>
          <w:i/>
          <w:sz w:val="22"/>
          <w:szCs w:val="22"/>
        </w:rPr>
        <w:t xml:space="preserve"> </w:t>
      </w:r>
    </w:p>
    <w:p w14:paraId="1E35CD41" w14:textId="77777777" w:rsidR="005B7C09" w:rsidRPr="00910462" w:rsidRDefault="005B7C09" w:rsidP="00EA3D22">
      <w:pPr>
        <w:pStyle w:val="ListParagraph"/>
        <w:numPr>
          <w:ilvl w:val="2"/>
          <w:numId w:val="6"/>
        </w:numPr>
        <w:tabs>
          <w:tab w:val="num" w:pos="4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Statistical Reports</w:t>
      </w:r>
      <w:r w:rsidRPr="00910462">
        <w:rPr>
          <w:rFonts w:asciiTheme="minorHAnsi" w:hAnsiTheme="minorHAnsi" w:cs="Calibri"/>
          <w:sz w:val="22"/>
          <w:szCs w:val="22"/>
        </w:rPr>
        <w:t xml:space="preserve"> page (</w:t>
      </w:r>
      <w:hyperlink r:id="rId12" w:history="1">
        <w:r w:rsidRPr="00910462">
          <w:rPr>
            <w:rStyle w:val="Hyperlink"/>
            <w:rFonts w:asciiTheme="minorHAnsi" w:hAnsiTheme="minorHAnsi" w:cs="Calibri"/>
            <w:sz w:val="22"/>
            <w:szCs w:val="22"/>
          </w:rPr>
          <w:t>http://www.doe.mass.edu/infoservices/reports/</w:t>
        </w:r>
      </w:hyperlink>
      <w:r w:rsidRPr="00910462">
        <w:rPr>
          <w:rFonts w:asciiTheme="minorHAnsi" w:hAnsiTheme="minorHAnsi" w:cs="Calibri"/>
          <w:sz w:val="22"/>
          <w:szCs w:val="22"/>
        </w:rPr>
        <w:t xml:space="preserve">) provides links to downloadable district-level reports on graduation rates, grade retention, dropout rates, educator evaluation data, enrollment, mobility, and other data. </w:t>
      </w:r>
    </w:p>
    <w:p w14:paraId="110FF82E" w14:textId="77777777" w:rsidR="001E7E51" w:rsidRPr="00910462" w:rsidRDefault="00CF1FBF" w:rsidP="00346B76">
      <w:pPr>
        <w:numPr>
          <w:ilvl w:val="0"/>
          <w:numId w:val="6"/>
        </w:numPr>
        <w:spacing w:after="200" w:line="276" w:lineRule="auto"/>
        <w:ind w:left="240" w:hanging="240"/>
        <w:rPr>
          <w:rFonts w:asciiTheme="minorHAnsi" w:hAnsiTheme="minorHAnsi" w:cs="Calibri"/>
          <w:bCs/>
          <w:sz w:val="22"/>
          <w:szCs w:val="22"/>
        </w:rPr>
      </w:pPr>
      <w:r w:rsidRPr="00910462">
        <w:rPr>
          <w:rFonts w:asciiTheme="minorHAnsi" w:hAnsiTheme="minorHAnsi" w:cs="Calibri"/>
          <w:bCs/>
          <w:sz w:val="22"/>
          <w:szCs w:val="22"/>
        </w:rPr>
        <w:t xml:space="preserve">ESE’s </w:t>
      </w:r>
      <w:r w:rsidRPr="00910462">
        <w:rPr>
          <w:rFonts w:asciiTheme="minorHAnsi" w:hAnsiTheme="minorHAnsi" w:cs="Calibri"/>
          <w:bCs/>
          <w:i/>
          <w:sz w:val="22"/>
          <w:szCs w:val="22"/>
        </w:rPr>
        <w:t>District Standards and Indicators</w:t>
      </w:r>
      <w:r w:rsidRPr="00910462">
        <w:rPr>
          <w:rFonts w:asciiTheme="minorHAnsi" w:hAnsiTheme="minorHAnsi" w:cs="Calibri"/>
          <w:bCs/>
          <w:sz w:val="22"/>
          <w:szCs w:val="22"/>
        </w:rPr>
        <w:t xml:space="preserve"> (</w:t>
      </w:r>
      <w:hyperlink r:id="rId13" w:history="1">
        <w:r w:rsidR="00803480" w:rsidRPr="00910462">
          <w:rPr>
            <w:rStyle w:val="Hyperlink"/>
            <w:rFonts w:asciiTheme="minorHAnsi" w:hAnsiTheme="minorHAnsi"/>
          </w:rPr>
          <w:t>http://www.mass.gov/edu/docs/ese/accountability/district-standards-indicators.pdf</w:t>
        </w:r>
      </w:hyperlink>
      <w:r w:rsidRPr="00910462">
        <w:rPr>
          <w:rFonts w:asciiTheme="minorHAnsi" w:hAnsiTheme="minorHAnsi" w:cs="Calibri"/>
          <w:bCs/>
          <w:sz w:val="22"/>
          <w:szCs w:val="22"/>
        </w:rPr>
        <w:t>) identify the characteristics of effective districts in supporting and sustaining school improvement.</w:t>
      </w:r>
      <w:r w:rsidR="00CB0A65" w:rsidRPr="00910462">
        <w:rPr>
          <w:rFonts w:asciiTheme="minorHAnsi" w:hAnsiTheme="minorHAnsi" w:cs="Calibri"/>
          <w:bCs/>
          <w:sz w:val="22"/>
          <w:szCs w:val="22"/>
        </w:rPr>
        <w:t xml:space="preserve"> </w:t>
      </w:r>
    </w:p>
    <w:p w14:paraId="2CB0ADB7" w14:textId="77777777" w:rsidR="001E7E51" w:rsidRPr="00910462" w:rsidRDefault="001E7E51" w:rsidP="00346B76">
      <w:pPr>
        <w:numPr>
          <w:ilvl w:val="0"/>
          <w:numId w:val="6"/>
        </w:numPr>
        <w:tabs>
          <w:tab w:val="num" w:pos="480"/>
        </w:tabs>
        <w:spacing w:after="200" w:line="276" w:lineRule="auto"/>
        <w:ind w:left="240" w:hanging="240"/>
        <w:rPr>
          <w:rFonts w:asciiTheme="minorHAnsi" w:hAnsiTheme="minorHAnsi" w:cs="Calibri"/>
          <w:bCs/>
          <w:sz w:val="22"/>
          <w:szCs w:val="22"/>
        </w:rPr>
      </w:pPr>
      <w:r w:rsidRPr="00910462">
        <w:rPr>
          <w:rFonts w:asciiTheme="minorHAnsi" w:hAnsiTheme="minorHAnsi" w:cs="Calibri"/>
          <w:bCs/>
          <w:sz w:val="22"/>
          <w:szCs w:val="22"/>
        </w:rPr>
        <w:t xml:space="preserve">ESE’s </w:t>
      </w:r>
      <w:r w:rsidR="0052234D" w:rsidRPr="00910462">
        <w:rPr>
          <w:rFonts w:asciiTheme="minorHAnsi" w:hAnsiTheme="minorHAnsi" w:cs="Calibri"/>
          <w:bCs/>
          <w:i/>
          <w:sz w:val="22"/>
          <w:szCs w:val="22"/>
        </w:rPr>
        <w:t xml:space="preserve">Conditions for School Effectiveness </w:t>
      </w:r>
      <w:r w:rsidRPr="00910462">
        <w:rPr>
          <w:rFonts w:asciiTheme="minorHAnsi" w:hAnsiTheme="minorHAnsi" w:cs="Calibri"/>
          <w:bCs/>
          <w:sz w:val="22"/>
          <w:szCs w:val="22"/>
        </w:rPr>
        <w:t>(</w:t>
      </w:r>
      <w:hyperlink r:id="rId14" w:history="1">
        <w:r w:rsidR="009856A2" w:rsidRPr="00910462">
          <w:rPr>
            <w:rStyle w:val="Hyperlink"/>
            <w:rFonts w:asciiTheme="minorHAnsi" w:hAnsiTheme="minorHAnsi"/>
            <w:sz w:val="22"/>
            <w:szCs w:val="22"/>
          </w:rPr>
          <w:t>http://www.mass.gov/edu/docs/ese/accountability/school-effect-conditions.pdf</w:t>
        </w:r>
      </w:hyperlink>
      <w:r w:rsidRPr="00910462">
        <w:rPr>
          <w:rFonts w:asciiTheme="minorHAnsi" w:hAnsiTheme="minorHAnsi" w:cs="Calibri"/>
          <w:bCs/>
          <w:sz w:val="22"/>
          <w:szCs w:val="22"/>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14:paraId="11051761" w14:textId="77777777" w:rsidR="001E7E51" w:rsidRPr="00910462" w:rsidRDefault="001E7E51" w:rsidP="00EA3D22">
      <w:pPr>
        <w:numPr>
          <w:ilvl w:val="1"/>
          <w:numId w:val="6"/>
        </w:numPr>
        <w:spacing w:after="200" w:line="276" w:lineRule="auto"/>
        <w:ind w:left="840"/>
        <w:rPr>
          <w:rFonts w:asciiTheme="minorHAnsi" w:hAnsiTheme="minorHAnsi"/>
          <w:sz w:val="22"/>
          <w:szCs w:val="22"/>
        </w:rPr>
      </w:pPr>
      <w:r w:rsidRPr="00910462">
        <w:rPr>
          <w:rFonts w:asciiTheme="minorHAnsi" w:hAnsiTheme="minorHAnsi" w:cs="Calibri"/>
          <w:bCs/>
          <w:sz w:val="22"/>
          <w:szCs w:val="22"/>
        </w:rPr>
        <w:t xml:space="preserve">The </w:t>
      </w:r>
      <w:r w:rsidRPr="00910462">
        <w:rPr>
          <w:rFonts w:asciiTheme="minorHAnsi" w:hAnsiTheme="minorHAnsi" w:cs="Calibri"/>
          <w:bCs/>
          <w:i/>
          <w:sz w:val="22"/>
          <w:szCs w:val="22"/>
        </w:rPr>
        <w:t xml:space="preserve">Conditions for School Effectiveness Self-Assessment </w:t>
      </w:r>
      <w:r w:rsidRPr="00910462">
        <w:rPr>
          <w:rFonts w:asciiTheme="minorHAnsi" w:hAnsiTheme="minorHAnsi" w:cs="Calibri"/>
          <w:bCs/>
          <w:sz w:val="22"/>
          <w:szCs w:val="22"/>
        </w:rPr>
        <w:t>(</w:t>
      </w:r>
      <w:hyperlink r:id="rId15" w:history="1">
        <w:r w:rsidR="00C43D91" w:rsidRPr="00910462">
          <w:rPr>
            <w:rStyle w:val="Hyperlink"/>
            <w:rFonts w:asciiTheme="minorHAnsi" w:hAnsiTheme="minorHAnsi"/>
            <w:sz w:val="22"/>
            <w:szCs w:val="22"/>
          </w:rPr>
          <w:t>http://www.mass.gov/edu/docs/ese/accountability/school-effect-self-assessment.pdf</w:t>
        </w:r>
      </w:hyperlink>
      <w:r w:rsidRPr="00910462">
        <w:rPr>
          <w:rFonts w:asciiTheme="minorHAnsi" w:hAnsiTheme="minorHAnsi"/>
          <w:sz w:val="22"/>
          <w:szCs w:val="22"/>
        </w:rPr>
        <w:t>) is a tool for conducting a scan of current practice, identifying areas of strength, and highlighting areas requiring greater focus.</w:t>
      </w:r>
    </w:p>
    <w:p w14:paraId="0B5EAC2C" w14:textId="77777777" w:rsidR="00FF3A24" w:rsidRPr="00910462" w:rsidRDefault="00FF3A24" w:rsidP="00346B76">
      <w:pPr>
        <w:pStyle w:val="ListParagraph"/>
        <w:numPr>
          <w:ilvl w:val="0"/>
          <w:numId w:val="6"/>
        </w:numPr>
        <w:tabs>
          <w:tab w:val="left" w:pos="360"/>
          <w:tab w:val="left" w:pos="600"/>
          <w:tab w:val="left" w:pos="1080"/>
          <w:tab w:val="left" w:pos="1440"/>
          <w:tab w:val="left" w:pos="1800"/>
          <w:tab w:val="left" w:pos="216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The</w:t>
      </w:r>
      <w:r w:rsidRPr="00910462">
        <w:rPr>
          <w:rFonts w:asciiTheme="minorHAnsi" w:hAnsiTheme="minorHAnsi" w:cs="Calibri"/>
          <w:i/>
          <w:sz w:val="22"/>
          <w:szCs w:val="22"/>
        </w:rPr>
        <w:t xml:space="preserve"> Massachusetts Definition of College and Career Readiness </w:t>
      </w:r>
      <w:r w:rsidRPr="00910462">
        <w:rPr>
          <w:rFonts w:asciiTheme="minorHAnsi" w:hAnsiTheme="minorHAnsi" w:cs="Calibri"/>
          <w:sz w:val="22"/>
          <w:szCs w:val="22"/>
        </w:rPr>
        <w:t>(</w:t>
      </w:r>
      <w:hyperlink r:id="rId16" w:history="1">
        <w:r w:rsidR="00A96DA1" w:rsidRPr="00910462">
          <w:rPr>
            <w:rStyle w:val="Hyperlink"/>
            <w:rFonts w:asciiTheme="minorHAnsi" w:hAnsiTheme="minorHAnsi"/>
            <w:sz w:val="22"/>
            <w:szCs w:val="22"/>
          </w:rPr>
          <w:t>http://www.mass.edu/library/documents/2013College&amp;CareerReadinessDefinition.pdf</w:t>
        </w:r>
      </w:hyperlink>
      <w:r w:rsidRPr="00910462">
        <w:rPr>
          <w:rFonts w:asciiTheme="minorHAnsi" w:hAnsiTheme="minorHAnsi" w:cs="Calibri"/>
          <w:sz w:val="22"/>
          <w:szCs w:val="22"/>
        </w:rPr>
        <w:t>) is a set of learning competencies, intellectual capacities and experiences essential for all students to become lifelong learners; positive contributors to their families, workplaces and communities; and successfully engaged citizens of a global 21st century.</w:t>
      </w:r>
      <w:r w:rsidR="00A20441" w:rsidRPr="00910462">
        <w:rPr>
          <w:rFonts w:asciiTheme="minorHAnsi" w:hAnsiTheme="minorHAnsi" w:cs="Calibri"/>
          <w:sz w:val="22"/>
          <w:szCs w:val="22"/>
        </w:rPr>
        <w:t xml:space="preserve"> This could be a helpful resource as the district </w:t>
      </w:r>
      <w:r w:rsidR="001168D0" w:rsidRPr="00910462">
        <w:rPr>
          <w:rFonts w:asciiTheme="minorHAnsi" w:hAnsiTheme="minorHAnsi" w:cs="Calibri"/>
          <w:sz w:val="22"/>
          <w:szCs w:val="22"/>
        </w:rPr>
        <w:t>articulates</w:t>
      </w:r>
      <w:r w:rsidR="00A20441" w:rsidRPr="00910462">
        <w:rPr>
          <w:rFonts w:asciiTheme="minorHAnsi" w:hAnsiTheme="minorHAnsi" w:cs="Calibri"/>
          <w:sz w:val="22"/>
          <w:szCs w:val="22"/>
        </w:rPr>
        <w:t xml:space="preserve"> its vision and goals.</w:t>
      </w:r>
    </w:p>
    <w:p w14:paraId="49FFD5D9" w14:textId="77777777" w:rsidR="00744E2F" w:rsidRPr="00910462" w:rsidRDefault="00EB6B35" w:rsidP="00346B76">
      <w:pPr>
        <w:pStyle w:val="ListParagraph"/>
        <w:numPr>
          <w:ilvl w:val="0"/>
          <w:numId w:val="6"/>
        </w:numPr>
        <w:tabs>
          <w:tab w:val="left" w:pos="360"/>
          <w:tab w:val="left" w:pos="600"/>
          <w:tab w:val="left" w:pos="1080"/>
          <w:tab w:val="left" w:pos="1440"/>
          <w:tab w:val="left" w:pos="1800"/>
          <w:tab w:val="left" w:pos="216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Massachusetts T</w:t>
      </w:r>
      <w:r w:rsidR="00744E2F" w:rsidRPr="00910462">
        <w:rPr>
          <w:rFonts w:asciiTheme="minorHAnsi" w:hAnsiTheme="minorHAnsi" w:cs="Calibri"/>
          <w:i/>
          <w:sz w:val="22"/>
          <w:szCs w:val="22"/>
        </w:rPr>
        <w:t>ransfe</w:t>
      </w:r>
      <w:r w:rsidRPr="00910462">
        <w:rPr>
          <w:rFonts w:asciiTheme="minorHAnsi" w:hAnsiTheme="minorHAnsi" w:cs="Calibri"/>
          <w:i/>
          <w:sz w:val="22"/>
          <w:szCs w:val="22"/>
        </w:rPr>
        <w:t>r G</w:t>
      </w:r>
      <w:r w:rsidR="00744E2F" w:rsidRPr="00910462">
        <w:rPr>
          <w:rFonts w:asciiTheme="minorHAnsi" w:hAnsiTheme="minorHAnsi" w:cs="Calibri"/>
          <w:i/>
          <w:sz w:val="22"/>
          <w:szCs w:val="22"/>
        </w:rPr>
        <w:t>oals</w:t>
      </w:r>
      <w:r w:rsidR="00744E2F" w:rsidRPr="00910462">
        <w:rPr>
          <w:rFonts w:asciiTheme="minorHAnsi" w:hAnsiTheme="minorHAnsi" w:cs="Calibri"/>
          <w:sz w:val="22"/>
          <w:szCs w:val="22"/>
        </w:rPr>
        <w:t xml:space="preserve"> </w:t>
      </w:r>
      <w:r w:rsidRPr="00910462">
        <w:rPr>
          <w:rFonts w:asciiTheme="minorHAnsi" w:hAnsiTheme="minorHAnsi" w:cs="Calibri"/>
          <w:sz w:val="22"/>
          <w:szCs w:val="22"/>
        </w:rPr>
        <w:t>(</w:t>
      </w:r>
      <w:hyperlink r:id="rId17" w:history="1">
        <w:r w:rsidRPr="00910462">
          <w:rPr>
            <w:rStyle w:val="Hyperlink"/>
            <w:rFonts w:asciiTheme="minorHAnsi" w:hAnsiTheme="minorHAnsi" w:cs="Calibri"/>
            <w:sz w:val="22"/>
            <w:szCs w:val="22"/>
          </w:rPr>
          <w:t>http://www.doe.mass.edu/candi/model/MATransferGoals.pdf</w:t>
        </w:r>
      </w:hyperlink>
      <w:r w:rsidRPr="00910462">
        <w:rPr>
          <w:rFonts w:asciiTheme="minorHAnsi" w:hAnsiTheme="minorHAnsi" w:cs="Calibri"/>
          <w:sz w:val="22"/>
          <w:szCs w:val="22"/>
        </w:rPr>
        <w:t xml:space="preserve">) </w:t>
      </w:r>
      <w:r w:rsidR="00553682" w:rsidRPr="00910462">
        <w:rPr>
          <w:rFonts w:asciiTheme="minorHAnsi" w:hAnsiTheme="minorHAnsi" w:cs="Calibri"/>
          <w:sz w:val="22"/>
          <w:szCs w:val="22"/>
        </w:rPr>
        <w:t xml:space="preserve">are long range goals that students should work toward over the course of their PK-12 academic experience. They </w:t>
      </w:r>
      <w:r w:rsidR="00744E2F" w:rsidRPr="00910462">
        <w:rPr>
          <w:rFonts w:asciiTheme="minorHAnsi" w:hAnsiTheme="minorHAnsi" w:cs="Calibri"/>
          <w:sz w:val="22"/>
          <w:szCs w:val="22"/>
        </w:rPr>
        <w:t xml:space="preserve">were written to provide an explicit connection between the standards-based Model Curriculum Units and </w:t>
      </w:r>
      <w:r w:rsidR="00553682" w:rsidRPr="00910462">
        <w:rPr>
          <w:rFonts w:asciiTheme="minorHAnsi" w:hAnsiTheme="minorHAnsi" w:cs="Calibri"/>
          <w:sz w:val="22"/>
          <w:szCs w:val="22"/>
        </w:rPr>
        <w:t xml:space="preserve">Massachusetts’ definition of </w:t>
      </w:r>
      <w:r w:rsidR="00744E2F" w:rsidRPr="00910462">
        <w:rPr>
          <w:rFonts w:asciiTheme="minorHAnsi" w:hAnsiTheme="minorHAnsi" w:cs="Calibri"/>
          <w:sz w:val="22"/>
          <w:szCs w:val="22"/>
        </w:rPr>
        <w:t xml:space="preserve">College and Career Readiness. </w:t>
      </w:r>
      <w:r w:rsidR="00553682" w:rsidRPr="00910462">
        <w:rPr>
          <w:rFonts w:asciiTheme="minorHAnsi" w:hAnsiTheme="minorHAnsi" w:cs="Calibri"/>
          <w:sz w:val="22"/>
          <w:szCs w:val="22"/>
        </w:rPr>
        <w:t xml:space="preserve">They are not recommended for use as a checklist, evaluation tool, or as an assessment tool, but they could be a helpful resource for </w:t>
      </w:r>
      <w:r w:rsidR="00F928C9" w:rsidRPr="00910462">
        <w:rPr>
          <w:rFonts w:asciiTheme="minorHAnsi" w:hAnsiTheme="minorHAnsi" w:cs="Calibri"/>
          <w:sz w:val="22"/>
          <w:szCs w:val="22"/>
        </w:rPr>
        <w:t xml:space="preserve">the district </w:t>
      </w:r>
      <w:r w:rsidR="00553682" w:rsidRPr="00910462">
        <w:rPr>
          <w:rFonts w:asciiTheme="minorHAnsi" w:hAnsiTheme="minorHAnsi" w:cs="Calibri"/>
          <w:sz w:val="22"/>
          <w:szCs w:val="22"/>
        </w:rPr>
        <w:t xml:space="preserve">as </w:t>
      </w:r>
      <w:r w:rsidR="00F928C9" w:rsidRPr="00910462">
        <w:rPr>
          <w:rFonts w:asciiTheme="minorHAnsi" w:hAnsiTheme="minorHAnsi" w:cs="Calibri"/>
          <w:sz w:val="22"/>
          <w:szCs w:val="22"/>
        </w:rPr>
        <w:t>it</w:t>
      </w:r>
      <w:r w:rsidR="00553682" w:rsidRPr="00910462">
        <w:rPr>
          <w:rFonts w:asciiTheme="minorHAnsi" w:hAnsiTheme="minorHAnsi" w:cs="Calibri"/>
          <w:sz w:val="22"/>
          <w:szCs w:val="22"/>
        </w:rPr>
        <w:t xml:space="preserve"> articulate</w:t>
      </w:r>
      <w:r w:rsidR="00F928C9" w:rsidRPr="00910462">
        <w:rPr>
          <w:rFonts w:asciiTheme="minorHAnsi" w:hAnsiTheme="minorHAnsi" w:cs="Calibri"/>
          <w:sz w:val="22"/>
          <w:szCs w:val="22"/>
        </w:rPr>
        <w:t>s</w:t>
      </w:r>
      <w:r w:rsidR="00553682" w:rsidRPr="00910462">
        <w:rPr>
          <w:rFonts w:asciiTheme="minorHAnsi" w:hAnsiTheme="minorHAnsi" w:cs="Calibri"/>
          <w:sz w:val="22"/>
          <w:szCs w:val="22"/>
        </w:rPr>
        <w:t xml:space="preserve"> a vision and engage</w:t>
      </w:r>
      <w:r w:rsidR="00F928C9" w:rsidRPr="00910462">
        <w:rPr>
          <w:rFonts w:asciiTheme="minorHAnsi" w:hAnsiTheme="minorHAnsi" w:cs="Calibri"/>
          <w:sz w:val="22"/>
          <w:szCs w:val="22"/>
        </w:rPr>
        <w:t>s</w:t>
      </w:r>
      <w:r w:rsidR="00553682" w:rsidRPr="00910462">
        <w:rPr>
          <w:rFonts w:asciiTheme="minorHAnsi" w:hAnsiTheme="minorHAnsi" w:cs="Calibri"/>
          <w:sz w:val="22"/>
          <w:szCs w:val="22"/>
        </w:rPr>
        <w:t xml:space="preserve"> in long-term planning. </w:t>
      </w:r>
    </w:p>
    <w:p w14:paraId="76BBB2B5" w14:textId="77777777" w:rsidR="006522CC" w:rsidRPr="00910462" w:rsidRDefault="006522CC" w:rsidP="00346B76">
      <w:pPr>
        <w:pStyle w:val="ListParagraph"/>
        <w:numPr>
          <w:ilvl w:val="0"/>
          <w:numId w:val="6"/>
        </w:numPr>
        <w:tabs>
          <w:tab w:val="left" w:pos="360"/>
          <w:tab w:val="left" w:pos="600"/>
          <w:tab w:val="left" w:pos="1080"/>
          <w:tab w:val="left" w:pos="1440"/>
          <w:tab w:val="left" w:pos="1800"/>
          <w:tab w:val="left" w:pos="216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Planning for Success</w:t>
      </w:r>
      <w:r w:rsidRPr="00910462">
        <w:rPr>
          <w:rFonts w:asciiTheme="minorHAnsi" w:hAnsiTheme="minorHAnsi" w:cs="Calibri"/>
          <w:sz w:val="22"/>
          <w:szCs w:val="22"/>
        </w:rPr>
        <w:t xml:space="preserve"> tools (</w:t>
      </w:r>
      <w:hyperlink r:id="rId18" w:history="1">
        <w:r w:rsidRPr="00910462">
          <w:rPr>
            <w:rStyle w:val="Hyperlink"/>
            <w:rFonts w:asciiTheme="minorHAnsi" w:hAnsiTheme="minorHAnsi" w:cs="Calibri"/>
            <w:sz w:val="22"/>
            <w:szCs w:val="22"/>
          </w:rPr>
          <w:t>http://www.doe.mass.edu/research/success/</w:t>
        </w:r>
      </w:hyperlink>
      <w:r w:rsidRPr="00910462">
        <w:rPr>
          <w:rFonts w:asciiTheme="minorHAnsi" w:hAnsiTheme="minorHAnsi" w:cs="Calibri"/>
          <w:sz w:val="22"/>
          <w:szCs w:val="22"/>
        </w:rPr>
        <w:t>) support the improvement planning process by spotlighting practices, characteristics, and behaviors that support effective planning and implementation and meet existing state requirements for improvement planning.</w:t>
      </w:r>
    </w:p>
    <w:p w14:paraId="19C3B188" w14:textId="77777777" w:rsidR="000A0E72" w:rsidRPr="00910462" w:rsidRDefault="000A0E72" w:rsidP="00346B76">
      <w:pPr>
        <w:pStyle w:val="ListParagraph"/>
        <w:numPr>
          <w:ilvl w:val="0"/>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Focused Planning for Accelerating Student Learning</w:t>
      </w:r>
      <w:r w:rsidR="00E159FE" w:rsidRPr="00910462">
        <w:rPr>
          <w:rFonts w:asciiTheme="minorHAnsi" w:hAnsiTheme="minorHAnsi" w:cs="Calibri"/>
          <w:sz w:val="22"/>
          <w:szCs w:val="22"/>
        </w:rPr>
        <w:t xml:space="preserve"> (</w:t>
      </w:r>
      <w:hyperlink r:id="rId19" w:history="1">
        <w:r w:rsidR="00A821B6" w:rsidRPr="00910462">
          <w:rPr>
            <w:rStyle w:val="Hyperlink"/>
            <w:rFonts w:asciiTheme="minorHAnsi" w:hAnsiTheme="minorHAnsi"/>
            <w:sz w:val="22"/>
            <w:szCs w:val="22"/>
          </w:rPr>
          <w:t>http://www.mass.gov/edu/docs/ese/accountability/dsac/focused-planning.pdf</w:t>
        </w:r>
      </w:hyperlink>
      <w:r w:rsidR="00E159FE" w:rsidRPr="00910462">
        <w:rPr>
          <w:rFonts w:asciiTheme="minorHAnsi" w:hAnsiTheme="minorHAnsi"/>
          <w:sz w:val="22"/>
          <w:szCs w:val="22"/>
        </w:rPr>
        <w:t>) provides g</w:t>
      </w:r>
      <w:r w:rsidRPr="00910462">
        <w:rPr>
          <w:rFonts w:asciiTheme="minorHAnsi" w:hAnsiTheme="minorHAnsi" w:cs="Calibri"/>
          <w:sz w:val="22"/>
          <w:szCs w:val="22"/>
        </w:rPr>
        <w:t xml:space="preserve">uidance </w:t>
      </w:r>
      <w:r w:rsidRPr="00910462">
        <w:rPr>
          <w:rFonts w:asciiTheme="minorHAnsi" w:hAnsiTheme="minorHAnsi" w:cs="Calibri"/>
          <w:sz w:val="22"/>
          <w:szCs w:val="22"/>
        </w:rPr>
        <w:lastRenderedPageBreak/>
        <w:t xml:space="preserve">for Level 3 districts to accelerate achievement for all students through the development of a focused, actionable and sustainable Accelerated Improvement Plan (AIP). </w:t>
      </w:r>
      <w:r w:rsidR="001933DF" w:rsidRPr="00910462">
        <w:rPr>
          <w:rFonts w:asciiTheme="minorHAnsi" w:hAnsiTheme="minorHAnsi" w:cs="Calibri"/>
          <w:b/>
          <w:sz w:val="22"/>
          <w:szCs w:val="22"/>
        </w:rPr>
        <w:t xml:space="preserve"> </w:t>
      </w:r>
    </w:p>
    <w:p w14:paraId="037E77EA" w14:textId="77777777" w:rsidR="0083765B" w:rsidRPr="00910462" w:rsidRDefault="0083765B" w:rsidP="00346B76">
      <w:pPr>
        <w:numPr>
          <w:ilvl w:val="2"/>
          <w:numId w:val="6"/>
        </w:numPr>
        <w:spacing w:after="200" w:line="276" w:lineRule="auto"/>
        <w:ind w:left="240" w:hanging="240"/>
        <w:rPr>
          <w:rFonts w:asciiTheme="minorHAnsi" w:hAnsiTheme="minorHAnsi" w:cs="Calibri"/>
          <w:sz w:val="22"/>
          <w:szCs w:val="22"/>
        </w:rPr>
      </w:pPr>
      <w:r w:rsidRPr="00910462">
        <w:rPr>
          <w:rFonts w:asciiTheme="minorHAnsi" w:hAnsiTheme="minorHAnsi" w:cs="Calibri"/>
          <w:i/>
          <w:sz w:val="22"/>
          <w:szCs w:val="22"/>
        </w:rPr>
        <w:t>District Accelerated Improvement Planning - Guiding Principles for Effective Benchmarks</w:t>
      </w:r>
      <w:r w:rsidRPr="00910462">
        <w:rPr>
          <w:rFonts w:asciiTheme="minorHAnsi" w:hAnsiTheme="minorHAnsi" w:cs="Calibri"/>
          <w:sz w:val="22"/>
          <w:szCs w:val="22"/>
        </w:rPr>
        <w:t xml:space="preserve"> (</w:t>
      </w:r>
      <w:hyperlink r:id="rId20" w:history="1">
        <w:r w:rsidR="00922D00" w:rsidRPr="00910462">
          <w:rPr>
            <w:rStyle w:val="Hyperlink"/>
            <w:rFonts w:asciiTheme="minorHAnsi" w:hAnsiTheme="minorHAnsi"/>
            <w:sz w:val="22"/>
            <w:szCs w:val="22"/>
          </w:rPr>
          <w:t>http://www.mass.gov/edu/docs/ese/accountability/turnaround/level-4-guiding-principles-effective-benchmarks.pdf</w:t>
        </w:r>
      </w:hyperlink>
      <w:r w:rsidRPr="00910462">
        <w:rPr>
          <w:rFonts w:asciiTheme="minorHAnsi" w:hAnsiTheme="minorHAnsi"/>
          <w:sz w:val="22"/>
          <w:szCs w:val="22"/>
        </w:rPr>
        <w:t>) provides i</w:t>
      </w:r>
      <w:r w:rsidRPr="00910462">
        <w:rPr>
          <w:rFonts w:asciiTheme="minorHAnsi" w:hAnsiTheme="minorHAnsi" w:cs="Calibri"/>
          <w:sz w:val="22"/>
          <w:szCs w:val="22"/>
        </w:rPr>
        <w:t xml:space="preserve">nformation about different types of benchmarks to guide and measure district improvement efforts. </w:t>
      </w:r>
    </w:p>
    <w:p w14:paraId="25CB06C1" w14:textId="77777777" w:rsidR="00084869" w:rsidRPr="00910462" w:rsidRDefault="00A279D8" w:rsidP="00346B76">
      <w:pPr>
        <w:pStyle w:val="ListParagraph"/>
        <w:numPr>
          <w:ilvl w:val="0"/>
          <w:numId w:val="6"/>
        </w:numPr>
        <w:tabs>
          <w:tab w:val="left" w:pos="240"/>
          <w:tab w:val="left" w:pos="36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sz w:val="22"/>
          <w:szCs w:val="22"/>
        </w:rPr>
      </w:pPr>
      <w:r w:rsidRPr="00910462">
        <w:rPr>
          <w:rFonts w:asciiTheme="minorHAnsi" w:hAnsiTheme="minorHAnsi"/>
          <w:i/>
          <w:sz w:val="22"/>
          <w:szCs w:val="22"/>
        </w:rPr>
        <w:t>What Makes a Goal Smarter?</w:t>
      </w:r>
      <w:r w:rsidRPr="00910462">
        <w:rPr>
          <w:rFonts w:asciiTheme="minorHAnsi" w:hAnsiTheme="minorHAnsi"/>
          <w:sz w:val="22"/>
          <w:szCs w:val="22"/>
        </w:rPr>
        <w:t xml:space="preserve"> (</w:t>
      </w:r>
      <w:hyperlink r:id="rId21" w:history="1">
        <w:r w:rsidRPr="00910462">
          <w:rPr>
            <w:rStyle w:val="Hyperlink"/>
            <w:rFonts w:asciiTheme="minorHAnsi" w:hAnsiTheme="minorHAnsi"/>
            <w:sz w:val="22"/>
            <w:szCs w:val="22"/>
          </w:rPr>
          <w:t>http://www.doe.mass.edu/edeval/resources/presentations/SMARTGoals/Handout5.pdf</w:t>
        </w:r>
      </w:hyperlink>
      <w:r w:rsidRPr="00910462">
        <w:rPr>
          <w:rFonts w:asciiTheme="minorHAnsi" w:hAnsiTheme="minorHAnsi"/>
          <w:sz w:val="22"/>
          <w:szCs w:val="22"/>
        </w:rPr>
        <w:t>) is a description of SMART goals with accompanying examples. The handout was designed to support educators in developing goals as part of the e</w:t>
      </w:r>
      <w:r w:rsidR="00D03AEE" w:rsidRPr="00910462">
        <w:rPr>
          <w:rFonts w:asciiTheme="minorHAnsi" w:hAnsiTheme="minorHAnsi"/>
          <w:sz w:val="22"/>
          <w:szCs w:val="22"/>
        </w:rPr>
        <w:t>ducator evaluation system, but c</w:t>
      </w:r>
      <w:r w:rsidRPr="00910462">
        <w:rPr>
          <w:rFonts w:asciiTheme="minorHAnsi" w:hAnsiTheme="minorHAnsi"/>
          <w:sz w:val="22"/>
          <w:szCs w:val="22"/>
        </w:rPr>
        <w:t xml:space="preserve">ould also be a useful reference </w:t>
      </w:r>
      <w:r w:rsidR="00D03AEE" w:rsidRPr="00910462">
        <w:rPr>
          <w:rFonts w:asciiTheme="minorHAnsi" w:hAnsiTheme="minorHAnsi"/>
          <w:sz w:val="22"/>
          <w:szCs w:val="22"/>
        </w:rPr>
        <w:t>for</w:t>
      </w:r>
      <w:r w:rsidRPr="00910462">
        <w:rPr>
          <w:rFonts w:asciiTheme="minorHAnsi" w:hAnsiTheme="minorHAnsi"/>
          <w:sz w:val="22"/>
          <w:szCs w:val="22"/>
        </w:rPr>
        <w:t xml:space="preserve"> </w:t>
      </w:r>
      <w:r w:rsidR="008C1466" w:rsidRPr="00910462">
        <w:rPr>
          <w:rFonts w:asciiTheme="minorHAnsi" w:hAnsiTheme="minorHAnsi"/>
          <w:sz w:val="22"/>
          <w:szCs w:val="22"/>
        </w:rPr>
        <w:t xml:space="preserve">the </w:t>
      </w:r>
      <w:r w:rsidRPr="00910462">
        <w:rPr>
          <w:rFonts w:asciiTheme="minorHAnsi" w:hAnsiTheme="minorHAnsi"/>
          <w:sz w:val="22"/>
          <w:szCs w:val="22"/>
        </w:rPr>
        <w:t>district</w:t>
      </w:r>
      <w:r w:rsidR="00D03AEE" w:rsidRPr="00910462">
        <w:rPr>
          <w:rFonts w:asciiTheme="minorHAnsi" w:hAnsiTheme="minorHAnsi"/>
          <w:sz w:val="22"/>
          <w:szCs w:val="22"/>
        </w:rPr>
        <w:t xml:space="preserve"> as </w:t>
      </w:r>
      <w:r w:rsidR="008C1466" w:rsidRPr="00910462">
        <w:rPr>
          <w:rFonts w:asciiTheme="minorHAnsi" w:hAnsiTheme="minorHAnsi"/>
          <w:sz w:val="22"/>
          <w:szCs w:val="22"/>
        </w:rPr>
        <w:t>it</w:t>
      </w:r>
      <w:r w:rsidR="00D03AEE" w:rsidRPr="00910462">
        <w:rPr>
          <w:rFonts w:asciiTheme="minorHAnsi" w:hAnsiTheme="minorHAnsi"/>
          <w:sz w:val="22"/>
          <w:szCs w:val="22"/>
        </w:rPr>
        <w:t xml:space="preserve"> develop</w:t>
      </w:r>
      <w:r w:rsidR="008C1466" w:rsidRPr="00910462">
        <w:rPr>
          <w:rFonts w:asciiTheme="minorHAnsi" w:hAnsiTheme="minorHAnsi"/>
          <w:sz w:val="22"/>
          <w:szCs w:val="22"/>
        </w:rPr>
        <w:t>s</w:t>
      </w:r>
      <w:r w:rsidR="00D03AEE" w:rsidRPr="00910462">
        <w:rPr>
          <w:rFonts w:asciiTheme="minorHAnsi" w:hAnsiTheme="minorHAnsi"/>
          <w:sz w:val="22"/>
          <w:szCs w:val="22"/>
        </w:rPr>
        <w:t xml:space="preserve"> or refine</w:t>
      </w:r>
      <w:r w:rsidR="008C1466" w:rsidRPr="00910462">
        <w:rPr>
          <w:rFonts w:asciiTheme="minorHAnsi" w:hAnsiTheme="minorHAnsi"/>
          <w:sz w:val="22"/>
          <w:szCs w:val="22"/>
        </w:rPr>
        <w:t>s</w:t>
      </w:r>
      <w:r w:rsidR="00D03AEE" w:rsidRPr="00910462">
        <w:rPr>
          <w:rFonts w:asciiTheme="minorHAnsi" w:hAnsiTheme="minorHAnsi"/>
          <w:sz w:val="22"/>
          <w:szCs w:val="22"/>
        </w:rPr>
        <w:t xml:space="preserve"> </w:t>
      </w:r>
      <w:r w:rsidR="008C1466" w:rsidRPr="00910462">
        <w:rPr>
          <w:rFonts w:asciiTheme="minorHAnsi" w:hAnsiTheme="minorHAnsi"/>
          <w:sz w:val="22"/>
          <w:szCs w:val="22"/>
        </w:rPr>
        <w:t>its</w:t>
      </w:r>
      <w:r w:rsidRPr="00910462">
        <w:rPr>
          <w:rFonts w:asciiTheme="minorHAnsi" w:hAnsiTheme="minorHAnsi"/>
          <w:sz w:val="22"/>
          <w:szCs w:val="22"/>
        </w:rPr>
        <w:t xml:space="preserve"> DIP and SIPs.</w:t>
      </w:r>
    </w:p>
    <w:p w14:paraId="78CEDD2C" w14:textId="77777777" w:rsidR="002510E0" w:rsidRPr="00910462" w:rsidRDefault="002510E0" w:rsidP="00346B76">
      <w:pPr>
        <w:pStyle w:val="ListParagraph"/>
        <w:numPr>
          <w:ilvl w:val="0"/>
          <w:numId w:val="6"/>
        </w:numPr>
        <w:tabs>
          <w:tab w:val="left" w:pos="240"/>
          <w:tab w:val="left" w:pos="36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sz w:val="22"/>
          <w:szCs w:val="22"/>
        </w:rPr>
      </w:pPr>
      <w:r w:rsidRPr="00910462">
        <w:rPr>
          <w:rFonts w:asciiTheme="minorHAnsi" w:hAnsiTheme="minorHAnsi"/>
          <w:i/>
          <w:sz w:val="22"/>
          <w:szCs w:val="22"/>
        </w:rPr>
        <w:t xml:space="preserve">Turnaround Practices in Action </w:t>
      </w:r>
      <w:r w:rsidRPr="00910462">
        <w:rPr>
          <w:rFonts w:asciiTheme="minorHAnsi" w:hAnsiTheme="minorHAnsi"/>
          <w:sz w:val="22"/>
          <w:szCs w:val="22"/>
        </w:rPr>
        <w:t>(</w:t>
      </w:r>
      <w:hyperlink r:id="rId22" w:history="1">
        <w:r w:rsidR="00873B28" w:rsidRPr="00910462">
          <w:rPr>
            <w:rStyle w:val="Hyperlink"/>
            <w:rFonts w:asciiTheme="minorHAnsi" w:hAnsiTheme="minorHAnsi"/>
            <w:sz w:val="22"/>
            <w:szCs w:val="22"/>
          </w:rPr>
          <w:t>http://www.mass.gov/edu/docs/ese/accountability/turnaround/practices-report-2014.pdf</w:t>
        </w:r>
      </w:hyperlink>
      <w:r w:rsidRPr="00910462">
        <w:rPr>
          <w:rFonts w:asciiTheme="minorHAnsi" w:hAnsiTheme="minorHAnsi"/>
          <w:sz w:val="22"/>
          <w:szCs w:val="22"/>
        </w:rPr>
        <w:t xml:space="preserve">) is a practice guide </w:t>
      </w:r>
      <w:r w:rsidR="008245C4" w:rsidRPr="00910462">
        <w:rPr>
          <w:rFonts w:asciiTheme="minorHAnsi" w:hAnsiTheme="minorHAnsi"/>
          <w:sz w:val="22"/>
          <w:szCs w:val="22"/>
        </w:rPr>
        <w:t>that highlights practices and strategies observed in turnaround schools that have shown significant and rapid gains in student achievement</w:t>
      </w:r>
      <w:r w:rsidRPr="00910462">
        <w:rPr>
          <w:rFonts w:asciiTheme="minorHAnsi" w:hAnsiTheme="minorHAnsi"/>
          <w:sz w:val="22"/>
          <w:szCs w:val="22"/>
        </w:rPr>
        <w:t>. It presents key practices for consideration as avenues to improve and sustain ongoing and future turnaround efforts.</w:t>
      </w:r>
    </w:p>
    <w:p w14:paraId="3307D0A1" w14:textId="77777777" w:rsidR="00791985" w:rsidRPr="00910462" w:rsidRDefault="00791985" w:rsidP="00346B76">
      <w:pPr>
        <w:pStyle w:val="ListParagraph"/>
        <w:numPr>
          <w:ilvl w:val="2"/>
          <w:numId w:val="6"/>
        </w:numPr>
        <w:tabs>
          <w:tab w:val="left" w:pos="240"/>
          <w:tab w:val="left" w:pos="360"/>
          <w:tab w:val="num" w:pos="48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Pr="00910462">
        <w:rPr>
          <w:rFonts w:asciiTheme="minorHAnsi" w:hAnsiTheme="minorHAnsi" w:cs="Calibri"/>
          <w:i/>
          <w:sz w:val="22"/>
          <w:szCs w:val="22"/>
        </w:rPr>
        <w:t>Turnaround Practices in Achievement Gain Schools Video Series</w:t>
      </w:r>
      <w:r w:rsidRPr="00910462">
        <w:rPr>
          <w:rFonts w:asciiTheme="minorHAnsi" w:hAnsiTheme="minorHAnsi" w:cs="Calibri"/>
          <w:sz w:val="22"/>
          <w:szCs w:val="22"/>
        </w:rPr>
        <w:t xml:space="preserve"> (</w:t>
      </w:r>
      <w:hyperlink r:id="rId23" w:history="1">
        <w:r w:rsidR="00873B28" w:rsidRPr="00910462">
          <w:rPr>
            <w:rStyle w:val="Hyperlink"/>
            <w:rFonts w:asciiTheme="minorHAnsi" w:hAnsiTheme="minorHAnsi"/>
            <w:sz w:val="22"/>
            <w:szCs w:val="22"/>
          </w:rPr>
          <w:t>http://www.mass.gov/edu/government/departments-and-boards/ese/programs/accountability/support-for-level-3-4-and-5-districts-and-schools/school-and-district-turnaround/turnaround-in-massachusetts/turnaround-practices-in-achievement-gain-schools-video-.html</w:t>
        </w:r>
      </w:hyperlink>
      <w:r w:rsidRPr="00910462">
        <w:rPr>
          <w:rFonts w:asciiTheme="minorHAnsi" w:hAnsiTheme="minorHAnsi" w:cs="Calibri"/>
          <w:sz w:val="22"/>
          <w:szCs w:val="22"/>
        </w:rPr>
        <w:t xml:space="preserve">) </w:t>
      </w:r>
      <w:r w:rsidR="00F77E64" w:rsidRPr="00910462">
        <w:rPr>
          <w:rFonts w:asciiTheme="minorHAnsi" w:hAnsiTheme="minorHAnsi" w:cs="Calibri"/>
          <w:sz w:val="22"/>
          <w:szCs w:val="22"/>
        </w:rPr>
        <w:t>highlights the work of three Achievement Gain schools referenced in the Turnaround Practices report. In these videos, the school staff and leadership tell their unique turnaround story through the lens of the four high leverage turnaround practices (leadership, intentional practices, student specific support, and climate and culture). Each video has an accompanying Viewing Guide.</w:t>
      </w:r>
    </w:p>
    <w:p w14:paraId="4DDB7CD7" w14:textId="77777777" w:rsidR="006301FE" w:rsidRPr="00910462" w:rsidRDefault="006301FE" w:rsidP="00346B76">
      <w:pPr>
        <w:pStyle w:val="ListParagraph"/>
        <w:numPr>
          <w:ilvl w:val="2"/>
          <w:numId w:val="6"/>
        </w:numPr>
        <w:tabs>
          <w:tab w:val="left" w:pos="240"/>
          <w:tab w:val="left" w:pos="360"/>
          <w:tab w:val="num" w:pos="48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 xml:space="preserve">Time for Deeper Learning: </w:t>
      </w:r>
      <w:r w:rsidRPr="00910462">
        <w:rPr>
          <w:rFonts w:asciiTheme="minorHAnsi" w:hAnsiTheme="minorHAnsi" w:cs="Calibri"/>
          <w:bCs/>
          <w:i/>
          <w:sz w:val="22"/>
          <w:szCs w:val="22"/>
        </w:rPr>
        <w:t>Lessons from Five High Schools</w:t>
      </w:r>
      <w:r w:rsidRPr="00910462">
        <w:rPr>
          <w:rFonts w:asciiTheme="minorHAnsi" w:hAnsiTheme="minorHAnsi" w:cs="Calibri"/>
          <w:b/>
          <w:bCs/>
          <w:sz w:val="22"/>
          <w:szCs w:val="22"/>
        </w:rPr>
        <w:t xml:space="preserve"> </w:t>
      </w:r>
      <w:r w:rsidRPr="00910462">
        <w:rPr>
          <w:rFonts w:asciiTheme="minorHAnsi" w:hAnsiTheme="minorHAnsi" w:cs="Calibri"/>
          <w:sz w:val="22"/>
          <w:szCs w:val="22"/>
        </w:rPr>
        <w:t>(</w:t>
      </w:r>
      <w:hyperlink r:id="rId24" w:history="1">
        <w:r w:rsidR="002C0553" w:rsidRPr="00910462">
          <w:rPr>
            <w:rStyle w:val="Hyperlink"/>
            <w:rFonts w:asciiTheme="minorHAnsi" w:hAnsiTheme="minorHAnsi"/>
            <w:sz w:val="22"/>
            <w:szCs w:val="22"/>
          </w:rPr>
          <w:t>http://www.timeandlearning.org/publications/time-deeper-learning</w:t>
        </w:r>
      </w:hyperlink>
      <w:r w:rsidRPr="00910462">
        <w:rPr>
          <w:rFonts w:asciiTheme="minorHAnsi" w:hAnsiTheme="minorHAnsi" w:cs="Calibri"/>
          <w:sz w:val="22"/>
          <w:szCs w:val="22"/>
        </w:rPr>
        <w:t>)</w:t>
      </w:r>
      <w:r w:rsidR="00E67227" w:rsidRPr="00910462">
        <w:rPr>
          <w:rFonts w:asciiTheme="minorHAnsi" w:hAnsiTheme="minorHAnsi" w:cs="Calibri"/>
          <w:sz w:val="22"/>
          <w:szCs w:val="22"/>
        </w:rPr>
        <w:t>, from Mass2020,</w:t>
      </w:r>
      <w:r w:rsidRPr="00910462">
        <w:rPr>
          <w:rFonts w:asciiTheme="minorHAnsi" w:hAnsiTheme="minorHAnsi" w:cs="Calibri"/>
          <w:sz w:val="22"/>
          <w:szCs w:val="22"/>
        </w:rPr>
        <w:t xml:space="preserve"> examines how schools that prioritize deeper learning are using whatever time they have available—whether through an expanded day or during a traditional school schedule—to reach their educational goals.</w:t>
      </w:r>
    </w:p>
    <w:p w14:paraId="78512177" w14:textId="77777777" w:rsidR="004B17F2" w:rsidRPr="00910462" w:rsidRDefault="004B17F2" w:rsidP="004B17F2">
      <w:pPr>
        <w:pStyle w:val="ListParagraph"/>
        <w:numPr>
          <w:ilvl w:val="2"/>
          <w:numId w:val="6"/>
        </w:numPr>
        <w:tabs>
          <w:tab w:val="left" w:pos="240"/>
          <w:tab w:val="left" w:pos="360"/>
          <w:tab w:val="num" w:pos="48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Time for Teachers</w:t>
      </w:r>
      <w:r w:rsidRPr="00910462">
        <w:rPr>
          <w:rFonts w:asciiTheme="minorHAnsi" w:hAnsiTheme="minorHAnsi" w:cs="Calibri"/>
          <w:sz w:val="22"/>
          <w:szCs w:val="22"/>
        </w:rPr>
        <w:t xml:space="preserve"> (</w:t>
      </w:r>
      <w:hyperlink r:id="rId25" w:history="1">
        <w:r w:rsidRPr="00910462">
          <w:rPr>
            <w:rStyle w:val="Hyperlink"/>
            <w:rFonts w:asciiTheme="minorHAnsi" w:hAnsiTheme="minorHAnsi" w:cs="Calibri"/>
            <w:sz w:val="22"/>
            <w:szCs w:val="22"/>
          </w:rPr>
          <w:t>http://www.timeandlearning.org/sites/default/files/resources/timeforteachers.pdf</w:t>
        </w:r>
      </w:hyperlink>
      <w:r w:rsidRPr="00910462">
        <w:rPr>
          <w:rFonts w:asciiTheme="minorHAnsi" w:hAnsiTheme="minorHAnsi" w:cs="Calibri"/>
          <w:sz w:val="22"/>
          <w:szCs w:val="22"/>
        </w:rPr>
        <w:t xml:space="preserve">) describes the systems and practices implemented at 17 schools to provide their teachers with more time to reflect on, develop, and hone their craft. </w:t>
      </w:r>
    </w:p>
    <w:p w14:paraId="5B7DB882" w14:textId="77777777" w:rsidR="003F2097" w:rsidRPr="00910462" w:rsidRDefault="003F2097" w:rsidP="00346B76">
      <w:pPr>
        <w:pStyle w:val="ListParagraph"/>
        <w:numPr>
          <w:ilvl w:val="2"/>
          <w:numId w:val="6"/>
        </w:numPr>
        <w:tabs>
          <w:tab w:val="left" w:pos="240"/>
          <w:tab w:val="left" w:pos="360"/>
          <w:tab w:val="num" w:pos="48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Time Well Spent</w:t>
      </w:r>
      <w:r w:rsidRPr="00910462">
        <w:rPr>
          <w:rFonts w:asciiTheme="minorHAnsi" w:hAnsiTheme="minorHAnsi" w:cs="Calibri"/>
          <w:sz w:val="22"/>
          <w:szCs w:val="22"/>
        </w:rPr>
        <w:t xml:space="preserve"> (</w:t>
      </w:r>
      <w:hyperlink r:id="rId26" w:history="1">
        <w:r w:rsidRPr="00910462">
          <w:rPr>
            <w:rStyle w:val="Hyperlink"/>
            <w:rFonts w:asciiTheme="minorHAnsi" w:hAnsiTheme="minorHAnsi" w:cs="Calibri"/>
            <w:sz w:val="22"/>
            <w:szCs w:val="22"/>
          </w:rPr>
          <w:t>http://www.timeandlearning.org/publications/timewellspent</w:t>
        </w:r>
      </w:hyperlink>
      <w:r w:rsidRPr="00910462">
        <w:rPr>
          <w:rFonts w:asciiTheme="minorHAnsi" w:hAnsiTheme="minorHAnsi" w:cs="Calibri"/>
          <w:sz w:val="22"/>
          <w:szCs w:val="22"/>
        </w:rPr>
        <w:t>) offers an in-depth examination of 30 expanded-time schools serving high-poverty populations with impressive track records of student success, and demonstrates how these schools leverage their additional time in order to implement other critical reforms.  - See more at: http://www.timeandlearning.org/publications/timewellspent#sthash.beAlL3i6.dpuf</w:t>
      </w:r>
    </w:p>
    <w:p w14:paraId="011C2AD2" w14:textId="77777777" w:rsidR="00973445" w:rsidRPr="00910462" w:rsidRDefault="00973445" w:rsidP="00346B76">
      <w:pPr>
        <w:pStyle w:val="ListParagraph"/>
        <w:numPr>
          <w:ilvl w:val="2"/>
          <w:numId w:val="6"/>
        </w:numPr>
        <w:tabs>
          <w:tab w:val="left" w:pos="240"/>
          <w:tab w:val="left" w:pos="360"/>
          <w:tab w:val="num" w:pos="480"/>
          <w:tab w:val="left" w:pos="1080"/>
          <w:tab w:val="left" w:pos="1440"/>
          <w:tab w:val="left" w:pos="1800"/>
          <w:tab w:val="left" w:pos="2160"/>
          <w:tab w:val="left" w:pos="2520"/>
          <w:tab w:val="left" w:pos="2880"/>
          <w:tab w:val="left" w:pos="297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lastRenderedPageBreak/>
        <w:t xml:space="preserve">The National Center on Time and Learning’s </w:t>
      </w:r>
      <w:r w:rsidRPr="00910462">
        <w:rPr>
          <w:rFonts w:asciiTheme="minorHAnsi" w:hAnsiTheme="minorHAnsi" w:cs="Calibri"/>
          <w:i/>
          <w:sz w:val="22"/>
          <w:szCs w:val="22"/>
        </w:rPr>
        <w:t>School Case Studies</w:t>
      </w:r>
      <w:r w:rsidRPr="00910462">
        <w:rPr>
          <w:rFonts w:asciiTheme="minorHAnsi" w:hAnsiTheme="minorHAnsi" w:cs="Calibri"/>
          <w:sz w:val="22"/>
          <w:szCs w:val="22"/>
        </w:rPr>
        <w:t xml:space="preserve"> (</w:t>
      </w:r>
      <w:hyperlink r:id="rId27" w:history="1">
        <w:r w:rsidRPr="00910462">
          <w:rPr>
            <w:rStyle w:val="Hyperlink"/>
            <w:rFonts w:asciiTheme="minorHAnsi" w:hAnsiTheme="minorHAnsi" w:cs="Calibri"/>
            <w:sz w:val="22"/>
            <w:szCs w:val="22"/>
          </w:rPr>
          <w:t>http://www.timeandlearning.org/publications/school-case-studies</w:t>
        </w:r>
      </w:hyperlink>
      <w:r w:rsidRPr="00910462">
        <w:rPr>
          <w:rFonts w:asciiTheme="minorHAnsi" w:hAnsiTheme="minorHAnsi" w:cs="Calibri"/>
          <w:sz w:val="22"/>
          <w:szCs w:val="22"/>
        </w:rPr>
        <w:t xml:space="preserve">) </w:t>
      </w:r>
      <w:r w:rsidR="00D069A8" w:rsidRPr="00910462">
        <w:rPr>
          <w:rFonts w:asciiTheme="minorHAnsi" w:hAnsiTheme="minorHAnsi" w:cs="Calibri"/>
          <w:sz w:val="22"/>
          <w:szCs w:val="22"/>
        </w:rPr>
        <w:t>describes the effective practices that schools with expanded learning time have implemented.</w:t>
      </w:r>
    </w:p>
    <w:p w14:paraId="30A37ABB" w14:textId="77777777" w:rsidR="002510E0" w:rsidRPr="00910462" w:rsidRDefault="002510E0" w:rsidP="00346B76">
      <w:pPr>
        <w:numPr>
          <w:ilvl w:val="0"/>
          <w:numId w:val="6"/>
        </w:numPr>
        <w:spacing w:after="200" w:line="276" w:lineRule="auto"/>
        <w:ind w:left="240" w:hanging="240"/>
        <w:rPr>
          <w:rFonts w:asciiTheme="minorHAnsi" w:hAnsiTheme="minorHAnsi" w:cs="Calibri"/>
          <w:bCs/>
          <w:sz w:val="22"/>
          <w:szCs w:val="22"/>
        </w:rPr>
      </w:pPr>
      <w:r w:rsidRPr="00910462">
        <w:rPr>
          <w:rFonts w:asciiTheme="minorHAnsi" w:hAnsiTheme="minorHAnsi" w:cs="Calibri"/>
          <w:bCs/>
          <w:i/>
          <w:sz w:val="22"/>
          <w:szCs w:val="22"/>
        </w:rPr>
        <w:t>Advisory on School Governance</w:t>
      </w:r>
      <w:r w:rsidRPr="00910462">
        <w:rPr>
          <w:rFonts w:asciiTheme="minorHAnsi" w:hAnsiTheme="minorHAnsi" w:cs="Calibri"/>
          <w:bCs/>
          <w:sz w:val="22"/>
          <w:szCs w:val="22"/>
        </w:rPr>
        <w:t xml:space="preserve"> (</w:t>
      </w:r>
      <w:hyperlink r:id="rId28" w:history="1">
        <w:r w:rsidRPr="00910462">
          <w:rPr>
            <w:rStyle w:val="Hyperlink"/>
            <w:rFonts w:asciiTheme="minorHAnsi" w:hAnsiTheme="minorHAnsi" w:cs="Calibri"/>
            <w:bCs/>
            <w:sz w:val="22"/>
            <w:szCs w:val="22"/>
          </w:rPr>
          <w:t>http://www.doe.mass.edu/lawsregs/advisory/cm1115gov.html</w:t>
        </w:r>
      </w:hyperlink>
      <w:r w:rsidRPr="00910462">
        <w:rPr>
          <w:rFonts w:asciiTheme="minorHAnsi" w:hAnsiTheme="minorHAnsi"/>
          <w:sz w:val="22"/>
          <w:szCs w:val="22"/>
        </w:rPr>
        <w:t>)</w:t>
      </w:r>
      <w:r w:rsidRPr="00910462">
        <w:rPr>
          <w:rFonts w:asciiTheme="minorHAnsi" w:hAnsiTheme="minorHAnsi" w:cs="Calibri"/>
          <w:bCs/>
          <w:sz w:val="22"/>
          <w:szCs w:val="22"/>
        </w:rPr>
        <w:t xml:space="preserve"> explains state law as it applies to particular functions of school governance, and provides recommendations on the important role that each partner in this endeavor plays in advancing collaboration and school improvement.</w:t>
      </w:r>
    </w:p>
    <w:p w14:paraId="0AA81382" w14:textId="77777777" w:rsidR="007C66D5" w:rsidRPr="00910462" w:rsidRDefault="007C66D5" w:rsidP="00346B76">
      <w:pPr>
        <w:numPr>
          <w:ilvl w:val="0"/>
          <w:numId w:val="6"/>
        </w:numPr>
        <w:spacing w:after="200" w:line="276" w:lineRule="auto"/>
        <w:ind w:left="240" w:hanging="240"/>
        <w:rPr>
          <w:rFonts w:asciiTheme="minorHAnsi" w:hAnsiTheme="minorHAnsi" w:cs="Calibri"/>
          <w:bCs/>
          <w:sz w:val="22"/>
          <w:szCs w:val="22"/>
        </w:rPr>
      </w:pPr>
      <w:r w:rsidRPr="00910462">
        <w:rPr>
          <w:rFonts w:asciiTheme="minorHAnsi" w:hAnsiTheme="minorHAnsi" w:cs="Calibri"/>
          <w:bCs/>
          <w:sz w:val="22"/>
          <w:szCs w:val="22"/>
        </w:rPr>
        <w:t>The</w:t>
      </w:r>
      <w:r w:rsidRPr="00910462">
        <w:rPr>
          <w:rFonts w:asciiTheme="minorHAnsi" w:hAnsiTheme="minorHAnsi" w:cs="Calibri"/>
          <w:bCs/>
          <w:i/>
          <w:sz w:val="22"/>
          <w:szCs w:val="22"/>
        </w:rPr>
        <w:t xml:space="preserve"> District Governance Program </w:t>
      </w:r>
      <w:r w:rsidRPr="00910462">
        <w:rPr>
          <w:rFonts w:asciiTheme="minorHAnsi" w:hAnsiTheme="minorHAnsi" w:cs="Calibri"/>
          <w:bCs/>
          <w:sz w:val="22"/>
          <w:szCs w:val="22"/>
        </w:rPr>
        <w:t>(</w:t>
      </w:r>
      <w:hyperlink r:id="rId29" w:history="1">
        <w:r w:rsidRPr="00910462">
          <w:rPr>
            <w:rStyle w:val="Hyperlink"/>
            <w:rFonts w:asciiTheme="minorHAnsi" w:hAnsiTheme="minorHAnsi" w:cs="Calibri"/>
            <w:bCs/>
            <w:sz w:val="22"/>
            <w:szCs w:val="22"/>
          </w:rPr>
          <w:t>http://www.masc.org/field-services/district-governance-project</w:t>
        </w:r>
      </w:hyperlink>
      <w:r w:rsidRPr="00910462">
        <w:rPr>
          <w:rFonts w:asciiTheme="minorHAnsi" w:hAnsiTheme="minorHAnsi" w:cs="Calibri"/>
          <w:bCs/>
          <w:sz w:val="22"/>
          <w:szCs w:val="22"/>
        </w:rPr>
        <w:t>)</w:t>
      </w:r>
      <w:r w:rsidR="00ED6DED" w:rsidRPr="00910462">
        <w:rPr>
          <w:rFonts w:asciiTheme="minorHAnsi" w:hAnsiTheme="minorHAnsi" w:cs="Calibri"/>
          <w:bCs/>
          <w:sz w:val="22"/>
          <w:szCs w:val="22"/>
        </w:rPr>
        <w:t xml:space="preserve">, provided by the Massachusetts Association of School Committees, is designed to focus on continuous improvement and to build understanding of the roles and responsibilities of the school committee and the superintendent. </w:t>
      </w:r>
      <w:r w:rsidRPr="00910462">
        <w:rPr>
          <w:rFonts w:asciiTheme="minorHAnsi" w:hAnsiTheme="minorHAnsi" w:cs="Calibri"/>
          <w:bCs/>
          <w:sz w:val="22"/>
          <w:szCs w:val="22"/>
        </w:rPr>
        <w:t xml:space="preserve"> </w:t>
      </w:r>
    </w:p>
    <w:p w14:paraId="6D010A59" w14:textId="77777777" w:rsidR="00955A29" w:rsidRPr="00910462" w:rsidRDefault="002828C1" w:rsidP="00346B76">
      <w:pPr>
        <w:numPr>
          <w:ilvl w:val="2"/>
          <w:numId w:val="6"/>
        </w:numPr>
        <w:spacing w:after="200" w:line="276" w:lineRule="auto"/>
        <w:ind w:left="245" w:hanging="240"/>
        <w:rPr>
          <w:rFonts w:asciiTheme="minorHAnsi" w:hAnsiTheme="minorHAnsi" w:cs="Calibri"/>
          <w:sz w:val="22"/>
          <w:szCs w:val="22"/>
        </w:rPr>
      </w:pPr>
      <w:r w:rsidRPr="00910462">
        <w:rPr>
          <w:rFonts w:asciiTheme="minorHAnsi" w:hAnsiTheme="minorHAnsi" w:cs="Calibri"/>
          <w:i/>
          <w:sz w:val="22"/>
          <w:szCs w:val="22"/>
        </w:rPr>
        <w:t>Labor-M</w:t>
      </w:r>
      <w:r w:rsidR="00955A29" w:rsidRPr="00910462">
        <w:rPr>
          <w:rFonts w:asciiTheme="minorHAnsi" w:hAnsiTheme="minorHAnsi" w:cs="Calibri"/>
          <w:i/>
          <w:sz w:val="22"/>
          <w:szCs w:val="22"/>
        </w:rPr>
        <w:t>anagement-Community Collaboration in Springfield Public Schools</w:t>
      </w:r>
      <w:r w:rsidR="00762A6E" w:rsidRPr="00910462">
        <w:rPr>
          <w:rFonts w:asciiTheme="minorHAnsi" w:hAnsiTheme="minorHAnsi" w:cs="Calibri"/>
          <w:i/>
          <w:sz w:val="22"/>
          <w:szCs w:val="22"/>
        </w:rPr>
        <w:t xml:space="preserve"> </w:t>
      </w:r>
      <w:r w:rsidR="00762A6E" w:rsidRPr="00910462">
        <w:rPr>
          <w:rFonts w:asciiTheme="minorHAnsi" w:hAnsiTheme="minorHAnsi" w:cs="Calibri"/>
          <w:sz w:val="22"/>
          <w:szCs w:val="22"/>
        </w:rPr>
        <w:t>(</w:t>
      </w:r>
      <w:hyperlink r:id="rId30" w:history="1">
        <w:r w:rsidR="00762A6E" w:rsidRPr="00910462">
          <w:rPr>
            <w:rStyle w:val="Hyperlink"/>
            <w:rFonts w:asciiTheme="minorHAnsi" w:hAnsiTheme="minorHAnsi" w:cs="Calibri"/>
            <w:sz w:val="22"/>
            <w:szCs w:val="22"/>
          </w:rPr>
          <w:t>http://www.renniecenter.org/research/LaborMgmtCommunityCollab.pdf</w:t>
        </w:r>
      </w:hyperlink>
      <w:r w:rsidR="00762A6E" w:rsidRPr="00910462">
        <w:rPr>
          <w:rFonts w:asciiTheme="minorHAnsi" w:hAnsiTheme="minorHAnsi" w:cs="Calibri"/>
          <w:sz w:val="22"/>
          <w:szCs w:val="22"/>
        </w:rPr>
        <w:t>) is a</w:t>
      </w:r>
      <w:r w:rsidR="00955A29" w:rsidRPr="00910462">
        <w:rPr>
          <w:rFonts w:asciiTheme="minorHAnsi" w:hAnsiTheme="minorHAnsi" w:cs="Calibri"/>
          <w:sz w:val="22"/>
          <w:szCs w:val="22"/>
        </w:rPr>
        <w:t xml:space="preserve"> case study from the Rennie Center describing how a district improved collaboration, communication, and relationships among adult stakeholders with the goal of improved student achievement.</w:t>
      </w:r>
    </w:p>
    <w:p w14:paraId="5BF6EFA7" w14:textId="77777777" w:rsidR="001B5FD7" w:rsidRPr="00910462" w:rsidRDefault="007369F1" w:rsidP="00346B76">
      <w:pPr>
        <w:numPr>
          <w:ilvl w:val="0"/>
          <w:numId w:val="11"/>
        </w:numPr>
        <w:tabs>
          <w:tab w:val="num" w:pos="480"/>
        </w:tabs>
        <w:spacing w:after="200" w:line="276" w:lineRule="auto"/>
        <w:ind w:left="240"/>
        <w:rPr>
          <w:rFonts w:asciiTheme="minorHAnsi" w:hAnsiTheme="minorHAnsi" w:cs="Calibri"/>
          <w:sz w:val="22"/>
          <w:szCs w:val="22"/>
        </w:rPr>
      </w:pPr>
      <w:r w:rsidRPr="00910462">
        <w:rPr>
          <w:rFonts w:asciiTheme="minorHAnsi" w:hAnsiTheme="minorHAnsi" w:cs="Calibri"/>
          <w:sz w:val="22"/>
          <w:szCs w:val="22"/>
        </w:rPr>
        <w:t>ESE annually compiles all Massachusetts districts’ teacher collective bargaining a</w:t>
      </w:r>
      <w:r w:rsidR="001B5FD7" w:rsidRPr="00910462">
        <w:rPr>
          <w:rFonts w:asciiTheme="minorHAnsi" w:hAnsiTheme="minorHAnsi" w:cs="Calibri"/>
          <w:sz w:val="22"/>
          <w:szCs w:val="22"/>
        </w:rPr>
        <w:t>greements</w:t>
      </w:r>
      <w:r w:rsidRPr="00910462">
        <w:rPr>
          <w:rFonts w:asciiTheme="minorHAnsi" w:hAnsiTheme="minorHAnsi" w:cs="Calibri"/>
          <w:sz w:val="22"/>
          <w:szCs w:val="22"/>
        </w:rPr>
        <w:t xml:space="preserve"> (</w:t>
      </w:r>
      <w:hyperlink r:id="rId31" w:history="1">
        <w:r w:rsidRPr="00910462">
          <w:rPr>
            <w:rStyle w:val="Hyperlink"/>
            <w:rFonts w:asciiTheme="minorHAnsi" w:hAnsiTheme="minorHAnsi" w:cs="Calibri"/>
            <w:sz w:val="22"/>
            <w:szCs w:val="22"/>
          </w:rPr>
          <w:t>http://educatorcontracts.doemass.org/</w:t>
        </w:r>
      </w:hyperlink>
      <w:r w:rsidRPr="00910462">
        <w:rPr>
          <w:rFonts w:asciiTheme="minorHAnsi" w:hAnsiTheme="minorHAnsi"/>
          <w:sz w:val="22"/>
          <w:szCs w:val="22"/>
        </w:rPr>
        <w:t xml:space="preserve">; </w:t>
      </w:r>
      <w:r w:rsidRPr="00910462">
        <w:rPr>
          <w:rFonts w:asciiTheme="minorHAnsi" w:hAnsiTheme="minorHAnsi" w:cs="Calibri"/>
          <w:sz w:val="22"/>
          <w:szCs w:val="22"/>
        </w:rPr>
        <w:t>after entering database, select districts from next page). This could be a useful resource for districts that are reviewing or negotiating agreements.</w:t>
      </w:r>
    </w:p>
    <w:p w14:paraId="2B54D0E1" w14:textId="77777777" w:rsidR="0038545F" w:rsidRPr="00910462" w:rsidRDefault="0038545F" w:rsidP="00346B76">
      <w:pPr>
        <w:tabs>
          <w:tab w:val="num" w:pos="480"/>
        </w:tabs>
        <w:spacing w:after="200" w:line="276" w:lineRule="auto"/>
        <w:ind w:left="240" w:hanging="240"/>
        <w:rPr>
          <w:rFonts w:asciiTheme="minorHAnsi" w:hAnsiTheme="minorHAnsi" w:cs="Calibri"/>
          <w:sz w:val="22"/>
          <w:szCs w:val="22"/>
        </w:rPr>
        <w:sectPr w:rsidR="0038545F" w:rsidRPr="00910462" w:rsidSect="00D83A67">
          <w:footerReference w:type="default" r:id="rId32"/>
          <w:pgSz w:w="12240" w:h="15840"/>
          <w:pgMar w:top="1260" w:right="1440" w:bottom="1260" w:left="1440" w:header="720" w:footer="525" w:gutter="0"/>
          <w:pgNumType w:start="1"/>
          <w:cols w:space="720"/>
          <w:docGrid w:linePitch="360"/>
        </w:sectPr>
      </w:pPr>
    </w:p>
    <w:p w14:paraId="6FDE2133" w14:textId="77777777" w:rsidR="0062181F" w:rsidRPr="00910462" w:rsidRDefault="002479CC" w:rsidP="00B45CD9">
      <w:pPr>
        <w:pStyle w:val="Heading1"/>
        <w:spacing w:before="0"/>
        <w:rPr>
          <w:rFonts w:asciiTheme="minorHAnsi" w:hAnsiTheme="minorHAnsi"/>
        </w:rPr>
      </w:pPr>
      <w:bookmarkStart w:id="2" w:name="_Toc433382030"/>
      <w:r w:rsidRPr="00910462">
        <w:rPr>
          <w:rFonts w:asciiTheme="minorHAnsi" w:hAnsiTheme="minorHAnsi"/>
        </w:rPr>
        <w:lastRenderedPageBreak/>
        <w:t xml:space="preserve">Standard II. </w:t>
      </w:r>
      <w:r w:rsidR="00434BA1" w:rsidRPr="00910462">
        <w:rPr>
          <w:rFonts w:asciiTheme="minorHAnsi" w:hAnsiTheme="minorHAnsi"/>
        </w:rPr>
        <w:t>Curriculum and Instruction</w:t>
      </w:r>
      <w:bookmarkEnd w:id="2"/>
      <w:r w:rsidRPr="00910462">
        <w:rPr>
          <w:rFonts w:asciiTheme="minorHAnsi" w:hAnsiTheme="minorHAnsi"/>
        </w:rPr>
        <w:t xml:space="preserve"> </w:t>
      </w:r>
    </w:p>
    <w:p w14:paraId="37AC9D16" w14:textId="77777777" w:rsidR="004C6B9E" w:rsidRPr="00910462" w:rsidRDefault="00836872" w:rsidP="00836872">
      <w:pPr>
        <w:pStyle w:val="Heading1"/>
        <w:rPr>
          <w:rFonts w:asciiTheme="minorHAnsi" w:hAnsiTheme="minorHAnsi" w:cs="Calibri"/>
          <w:sz w:val="24"/>
          <w:szCs w:val="24"/>
        </w:rPr>
      </w:pPr>
      <w:bookmarkStart w:id="3" w:name="_Toc433382031"/>
      <w:r w:rsidRPr="00910462">
        <w:rPr>
          <w:rFonts w:asciiTheme="minorHAnsi" w:hAnsiTheme="minorHAnsi" w:cs="Calibri"/>
          <w:sz w:val="24"/>
          <w:szCs w:val="24"/>
        </w:rPr>
        <w:t>Curriculum</w:t>
      </w:r>
      <w:bookmarkEnd w:id="3"/>
    </w:p>
    <w:p w14:paraId="74131CB2" w14:textId="77777777" w:rsidR="00836872" w:rsidRPr="00910462" w:rsidRDefault="00836872" w:rsidP="00836872"/>
    <w:p w14:paraId="1C40D25A" w14:textId="77777777" w:rsidR="00632926" w:rsidRPr="00910462" w:rsidRDefault="008F217F" w:rsidP="00346B76">
      <w:pPr>
        <w:pStyle w:val="ListParagraph"/>
        <w:numPr>
          <w:ilvl w:val="2"/>
          <w:numId w:val="6"/>
        </w:numPr>
        <w:tabs>
          <w:tab w:val="num" w:pos="4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bCs/>
          <w:i/>
          <w:sz w:val="22"/>
          <w:szCs w:val="22"/>
        </w:rPr>
        <w:t>Local District Common Core Implementation – Progress and Capacity Rubric</w:t>
      </w:r>
      <w:r w:rsidRPr="00910462">
        <w:rPr>
          <w:rFonts w:asciiTheme="minorHAnsi" w:hAnsiTheme="minorHAnsi" w:cs="Calibri"/>
          <w:bCs/>
          <w:sz w:val="22"/>
          <w:szCs w:val="22"/>
        </w:rPr>
        <w:t xml:space="preserve"> </w:t>
      </w:r>
      <w:r w:rsidR="00632926" w:rsidRPr="00910462">
        <w:rPr>
          <w:rFonts w:asciiTheme="minorHAnsi" w:hAnsiTheme="minorHAnsi" w:cs="Calibri"/>
          <w:bCs/>
          <w:sz w:val="22"/>
          <w:szCs w:val="22"/>
        </w:rPr>
        <w:t>(</w:t>
      </w:r>
      <w:hyperlink r:id="rId33" w:history="1">
        <w:r w:rsidR="00F10C6F" w:rsidRPr="00910462">
          <w:rPr>
            <w:rStyle w:val="Hyperlink"/>
            <w:rFonts w:asciiTheme="minorHAnsi" w:hAnsiTheme="minorHAnsi" w:cs="Calibri"/>
            <w:sz w:val="22"/>
            <w:szCs w:val="22"/>
          </w:rPr>
          <w:t>http://www.ccsso.org/Documents/District%20Common%20Core%20Capacity%20Rubric%20%20130910.pdf</w:t>
        </w:r>
      </w:hyperlink>
      <w:r w:rsidR="00632926" w:rsidRPr="00910462">
        <w:rPr>
          <w:rFonts w:asciiTheme="minorHAnsi" w:hAnsiTheme="minorHAnsi" w:cs="Calibri"/>
          <w:sz w:val="22"/>
          <w:szCs w:val="22"/>
        </w:rPr>
        <w:t>)</w:t>
      </w:r>
      <w:r w:rsidR="00F10C6F" w:rsidRPr="00910462">
        <w:rPr>
          <w:rFonts w:asciiTheme="minorHAnsi" w:hAnsiTheme="minorHAnsi" w:cs="Calibri"/>
          <w:sz w:val="22"/>
          <w:szCs w:val="22"/>
        </w:rPr>
        <w:t xml:space="preserve"> </w:t>
      </w:r>
      <w:r w:rsidR="00632926" w:rsidRPr="00910462">
        <w:rPr>
          <w:rFonts w:asciiTheme="minorHAnsi" w:hAnsiTheme="minorHAnsi" w:cs="Calibri"/>
          <w:sz w:val="22"/>
          <w:szCs w:val="22"/>
        </w:rPr>
        <w:t xml:space="preserve">from the Council of Chief State School Officers (CCSSO) is a tool for districts to use </w:t>
      </w:r>
      <w:r w:rsidR="00632926" w:rsidRPr="00910462">
        <w:rPr>
          <w:rFonts w:asciiTheme="minorHAnsi" w:hAnsiTheme="minorHAnsi" w:cs="Calibri"/>
          <w:iCs/>
          <w:sz w:val="22"/>
          <w:szCs w:val="22"/>
        </w:rPr>
        <w:t>to</w:t>
      </w:r>
      <w:r w:rsidR="00632926" w:rsidRPr="00910462">
        <w:rPr>
          <w:rFonts w:asciiTheme="minorHAnsi" w:hAnsiTheme="minorHAnsi" w:cs="Calibri"/>
          <w:sz w:val="22"/>
          <w:szCs w:val="22"/>
        </w:rPr>
        <w:t xml:space="preserve"> assess their progress on Common Core implementation and to identify areas of strength and improvement.  </w:t>
      </w:r>
    </w:p>
    <w:p w14:paraId="7DD27991" w14:textId="77777777" w:rsidR="00BD00D0" w:rsidRPr="00910462" w:rsidRDefault="00BD00D0" w:rsidP="00BD00D0">
      <w:pPr>
        <w:pStyle w:val="ListParagraph"/>
        <w:numPr>
          <w:ilvl w:val="2"/>
          <w:numId w:val="6"/>
        </w:numPr>
        <w:tabs>
          <w:tab w:val="left" w:pos="240"/>
          <w:tab w:val="left" w:pos="360"/>
          <w:tab w:val="left" w:pos="1080"/>
          <w:tab w:val="left" w:pos="1440"/>
          <w:tab w:val="left" w:pos="1800"/>
          <w:tab w:val="left" w:pos="2160"/>
          <w:tab w:val="left" w:pos="2520"/>
          <w:tab w:val="left" w:pos="28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Quick Reference Guide: Educator Evaluation and the MA Curriculum Frameworks</w:t>
      </w:r>
      <w:r w:rsidRPr="00910462">
        <w:rPr>
          <w:rFonts w:asciiTheme="minorHAnsi" w:hAnsiTheme="minorHAnsi" w:cs="Calibri"/>
          <w:sz w:val="22"/>
          <w:szCs w:val="22"/>
        </w:rPr>
        <w:t xml:space="preserve"> (</w:t>
      </w:r>
      <w:hyperlink r:id="rId34" w:history="1">
        <w:r w:rsidR="00321577" w:rsidRPr="00910462">
          <w:rPr>
            <w:rStyle w:val="Hyperlink"/>
            <w:rFonts w:asciiTheme="minorHAnsi" w:hAnsiTheme="minorHAnsi" w:cs="Calibri"/>
            <w:sz w:val="22"/>
            <w:szCs w:val="22"/>
          </w:rPr>
          <w:t>http://www.doe.mass.edu/edeval/resources/implementation/EdEvalandCF.pdf</w:t>
        </w:r>
      </w:hyperlink>
      <w:r w:rsidRPr="00910462">
        <w:rPr>
          <w:rFonts w:asciiTheme="minorHAnsi" w:hAnsiTheme="minorHAnsi" w:cs="Calibri"/>
          <w:sz w:val="22"/>
          <w:szCs w:val="22"/>
        </w:rPr>
        <w:t xml:space="preserve">) </w:t>
      </w:r>
      <w:r w:rsidRPr="00910462">
        <w:rPr>
          <w:rFonts w:asciiTheme="minorHAnsi" w:hAnsiTheme="minorHAnsi" w:cs="Calibri"/>
          <w:bCs/>
          <w:sz w:val="22"/>
          <w:szCs w:val="22"/>
        </w:rPr>
        <w:t xml:space="preserve">provides an overview of how the Educator Evaluation System supports implementation of the Massachusetts Curriculum Frameworks, including ways to embed the Frameworks within the 5-Step Cycle for Educator Evaluation and to incorporate them into evidence collection. </w:t>
      </w:r>
      <w:r w:rsidR="00F80D4B" w:rsidRPr="00910462">
        <w:rPr>
          <w:rFonts w:asciiTheme="minorHAnsi" w:hAnsiTheme="minorHAnsi"/>
          <w:sz w:val="22"/>
          <w:szCs w:val="22"/>
        </w:rPr>
        <w:t xml:space="preserve">An accompanying document, </w:t>
      </w:r>
      <w:r w:rsidR="00F80D4B" w:rsidRPr="00910462">
        <w:rPr>
          <w:rFonts w:asciiTheme="minorHAnsi" w:hAnsiTheme="minorHAnsi"/>
          <w:i/>
          <w:sz w:val="22"/>
          <w:szCs w:val="22"/>
        </w:rPr>
        <w:t>Examples of Aligned Activities</w:t>
      </w:r>
      <w:r w:rsidR="00F80D4B" w:rsidRPr="00910462">
        <w:rPr>
          <w:rFonts w:asciiTheme="minorHAnsi" w:hAnsiTheme="minorHAnsi"/>
          <w:sz w:val="22"/>
          <w:szCs w:val="22"/>
        </w:rPr>
        <w:t xml:space="preserve"> (</w:t>
      </w:r>
      <w:hyperlink r:id="rId35" w:history="1">
        <w:r w:rsidR="00F80D4B" w:rsidRPr="00910462">
          <w:rPr>
            <w:rStyle w:val="Hyperlink"/>
            <w:rFonts w:asciiTheme="minorHAnsi" w:hAnsiTheme="minorHAnsi"/>
            <w:sz w:val="22"/>
            <w:szCs w:val="22"/>
          </w:rPr>
          <w:t>http://www.doe.mass.edu/edeval/resources/implementation/AlignedActivities.pdf</w:t>
        </w:r>
      </w:hyperlink>
      <w:r w:rsidR="00F80D4B" w:rsidRPr="00910462">
        <w:rPr>
          <w:rFonts w:asciiTheme="minorHAnsi" w:hAnsiTheme="minorHAnsi"/>
          <w:sz w:val="22"/>
          <w:szCs w:val="22"/>
        </w:rPr>
        <w:t>), provides examples of activities aligned with implementation of the educator evaluation system and the Massachusetts Curriculum Frameworks.</w:t>
      </w:r>
    </w:p>
    <w:p w14:paraId="0E8EBCB2" w14:textId="77777777" w:rsidR="000456B3" w:rsidRPr="00910462" w:rsidRDefault="000456B3"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Common Core State Standards Initiative</w:t>
      </w:r>
      <w:r w:rsidRPr="00910462">
        <w:rPr>
          <w:rFonts w:asciiTheme="minorHAnsi" w:hAnsiTheme="minorHAnsi" w:cs="Calibri"/>
          <w:sz w:val="22"/>
          <w:szCs w:val="22"/>
        </w:rPr>
        <w:t xml:space="preserve"> web page</w:t>
      </w:r>
      <w:r w:rsidRPr="00910462">
        <w:rPr>
          <w:rFonts w:asciiTheme="minorHAnsi" w:hAnsiTheme="minorHAnsi" w:cs="Calibri"/>
          <w:b/>
          <w:sz w:val="22"/>
          <w:szCs w:val="22"/>
        </w:rPr>
        <w:t xml:space="preserve"> </w:t>
      </w:r>
      <w:r w:rsidRPr="00910462">
        <w:rPr>
          <w:rFonts w:asciiTheme="minorHAnsi" w:hAnsiTheme="minorHAnsi" w:cs="Calibri"/>
          <w:sz w:val="22"/>
          <w:szCs w:val="22"/>
        </w:rPr>
        <w:t>(</w:t>
      </w:r>
      <w:hyperlink r:id="rId36" w:history="1">
        <w:r w:rsidRPr="00910462">
          <w:rPr>
            <w:rStyle w:val="Hyperlink"/>
            <w:rFonts w:asciiTheme="minorHAnsi" w:hAnsiTheme="minorHAnsi" w:cs="Calibri"/>
            <w:sz w:val="22"/>
            <w:szCs w:val="22"/>
          </w:rPr>
          <w:t>http://www.doe.mass.edu/candi/commoncore/</w:t>
        </w:r>
      </w:hyperlink>
      <w:r w:rsidRPr="00910462">
        <w:rPr>
          <w:rFonts w:asciiTheme="minorHAnsi" w:hAnsiTheme="minorHAnsi"/>
          <w:sz w:val="22"/>
          <w:szCs w:val="22"/>
        </w:rPr>
        <w:t>) includes links to several resources designed to support the transition to the 2011 Massachusetts Curriculum Frameworks, which incorporate the Common Core.</w:t>
      </w:r>
    </w:p>
    <w:p w14:paraId="14E9A673" w14:textId="77777777" w:rsidR="000224EC" w:rsidRPr="00910462" w:rsidRDefault="004C6B9E" w:rsidP="00346B76">
      <w:pPr>
        <w:pStyle w:val="ListParagraph"/>
        <w:numPr>
          <w:ilvl w:val="2"/>
          <w:numId w:val="6"/>
        </w:numPr>
        <w:tabs>
          <w:tab w:val="num" w:pos="4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iCs/>
          <w:sz w:val="22"/>
          <w:szCs w:val="22"/>
        </w:rPr>
        <w:t xml:space="preserve">Creating Curriculum Units at the Local Level </w:t>
      </w:r>
      <w:r w:rsidRPr="00910462">
        <w:rPr>
          <w:rFonts w:asciiTheme="minorHAnsi" w:hAnsiTheme="minorHAnsi" w:cs="Calibri"/>
          <w:iCs/>
          <w:sz w:val="22"/>
          <w:szCs w:val="22"/>
        </w:rPr>
        <w:t>(</w:t>
      </w:r>
      <w:hyperlink r:id="rId37" w:history="1">
        <w:r w:rsidRPr="00910462">
          <w:rPr>
            <w:rStyle w:val="Hyperlink"/>
            <w:rFonts w:asciiTheme="minorHAnsi" w:hAnsiTheme="minorHAnsi" w:cs="Calibri"/>
            <w:iCs/>
            <w:sz w:val="22"/>
            <w:szCs w:val="22"/>
          </w:rPr>
          <w:t>http://www.doe.mass.edu/candi/model/mcu_guide.pdf</w:t>
        </w:r>
      </w:hyperlink>
      <w:r w:rsidRPr="00910462">
        <w:rPr>
          <w:rFonts w:asciiTheme="minorHAnsi" w:hAnsiTheme="minorHAnsi" w:cs="Calibri"/>
          <w:iCs/>
          <w:sz w:val="22"/>
          <w:szCs w:val="22"/>
        </w:rPr>
        <w:t xml:space="preserve">) is a </w:t>
      </w:r>
      <w:r w:rsidRPr="00910462">
        <w:rPr>
          <w:rFonts w:asciiTheme="minorHAnsi" w:hAnsiTheme="minorHAnsi" w:cs="Calibri"/>
          <w:sz w:val="22"/>
          <w:szCs w:val="22"/>
        </w:rPr>
        <w:t xml:space="preserve">guidance document </w:t>
      </w:r>
      <w:r w:rsidR="000224EC" w:rsidRPr="00910462">
        <w:rPr>
          <w:rFonts w:asciiTheme="minorHAnsi" w:hAnsiTheme="minorHAnsi" w:cs="Calibri"/>
          <w:sz w:val="22"/>
          <w:szCs w:val="22"/>
        </w:rPr>
        <w:t xml:space="preserve">that can serve as a resource for professional study groups, as a reference for anyone wanting to engage in curriculum development, or simply as a way to gain a better understanding of the process used to develop </w:t>
      </w:r>
      <w:r w:rsidR="00BF7FA2" w:rsidRPr="00910462">
        <w:rPr>
          <w:rFonts w:asciiTheme="minorHAnsi" w:hAnsiTheme="minorHAnsi" w:cs="Calibri"/>
          <w:sz w:val="22"/>
          <w:szCs w:val="22"/>
        </w:rPr>
        <w:t>Massachusetts’</w:t>
      </w:r>
      <w:r w:rsidR="000224EC" w:rsidRPr="00910462">
        <w:rPr>
          <w:rFonts w:asciiTheme="minorHAnsi" w:hAnsiTheme="minorHAnsi" w:cs="Calibri"/>
          <w:sz w:val="22"/>
          <w:szCs w:val="22"/>
        </w:rPr>
        <w:t xml:space="preserve"> Model Curriculum Units. </w:t>
      </w:r>
    </w:p>
    <w:p w14:paraId="62A33C94" w14:textId="77777777" w:rsidR="004C6B9E" w:rsidRPr="00910462" w:rsidRDefault="004C6B9E" w:rsidP="00346B76">
      <w:pPr>
        <w:pStyle w:val="ListParagraph"/>
        <w:numPr>
          <w:ilvl w:val="2"/>
          <w:numId w:val="6"/>
        </w:numPr>
        <w:tabs>
          <w:tab w:val="num" w:pos="4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 </w:t>
      </w:r>
      <w:r w:rsidR="000914F6" w:rsidRPr="00910462">
        <w:rPr>
          <w:rFonts w:asciiTheme="minorHAnsi" w:hAnsiTheme="minorHAnsi" w:cs="Calibri"/>
          <w:i/>
          <w:sz w:val="22"/>
          <w:szCs w:val="22"/>
        </w:rPr>
        <w:t>Creating Model Curriculum Units</w:t>
      </w:r>
      <w:r w:rsidR="000914F6" w:rsidRPr="00910462">
        <w:rPr>
          <w:rFonts w:asciiTheme="minorHAnsi" w:hAnsiTheme="minorHAnsi" w:cs="Calibri"/>
          <w:sz w:val="22"/>
          <w:szCs w:val="22"/>
        </w:rPr>
        <w:t xml:space="preserve"> (</w:t>
      </w:r>
      <w:hyperlink r:id="rId38" w:history="1">
        <w:r w:rsidR="000914F6" w:rsidRPr="00910462">
          <w:rPr>
            <w:rStyle w:val="Hyperlink"/>
            <w:rFonts w:asciiTheme="minorHAnsi" w:hAnsiTheme="minorHAnsi" w:cs="Calibri"/>
            <w:sz w:val="22"/>
            <w:szCs w:val="22"/>
          </w:rPr>
          <w:t>http://www.youtube.com/playlist?list=PLTuqmiQ9ssquWrLjKc9h5h2cSpDVZqe6t</w:t>
        </w:r>
      </w:hyperlink>
      <w:r w:rsidR="000914F6" w:rsidRPr="00910462">
        <w:rPr>
          <w:rFonts w:asciiTheme="minorHAnsi" w:hAnsiTheme="minorHAnsi" w:cs="Calibri"/>
          <w:sz w:val="22"/>
          <w:szCs w:val="22"/>
        </w:rPr>
        <w:t xml:space="preserve">) is a series of videos that captures the collaboration and deep thinking by curriculum design teams over the course of a year as they worked to develop Massachusetts’ Model Curriculum Units. </w:t>
      </w:r>
      <w:r w:rsidR="0077630C" w:rsidRPr="00910462">
        <w:rPr>
          <w:rFonts w:asciiTheme="minorHAnsi" w:hAnsiTheme="minorHAnsi" w:cs="Calibri"/>
          <w:sz w:val="22"/>
          <w:szCs w:val="22"/>
        </w:rPr>
        <w:t>It</w:t>
      </w:r>
      <w:r w:rsidR="000914F6" w:rsidRPr="00910462">
        <w:rPr>
          <w:rFonts w:asciiTheme="minorHAnsi" w:hAnsiTheme="minorHAnsi" w:cs="Calibri"/>
          <w:sz w:val="22"/>
          <w:szCs w:val="22"/>
        </w:rPr>
        <w:t xml:space="preserve"> includes videos about developing essential questions, establishing goals, creating embedded performance assessments, designing lesson plans, selecting high-quality materials, and evaluating the curriculum unit. </w:t>
      </w:r>
    </w:p>
    <w:p w14:paraId="2B57D973" w14:textId="77777777" w:rsidR="00BC54DD" w:rsidRPr="00910462" w:rsidRDefault="0012425B"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i/>
          <w:iCs/>
          <w:sz w:val="22"/>
          <w:szCs w:val="22"/>
        </w:rPr>
        <w:t xml:space="preserve">Model Curriculum Units </w:t>
      </w:r>
      <w:r w:rsidRPr="00910462">
        <w:rPr>
          <w:rFonts w:asciiTheme="minorHAnsi" w:hAnsiTheme="minorHAnsi" w:cs="Calibri"/>
          <w:iCs/>
          <w:sz w:val="22"/>
          <w:szCs w:val="22"/>
        </w:rPr>
        <w:t>(</w:t>
      </w:r>
      <w:hyperlink r:id="rId39" w:history="1">
        <w:r w:rsidR="00BC54DD" w:rsidRPr="00910462">
          <w:rPr>
            <w:rStyle w:val="Hyperlink"/>
            <w:rFonts w:asciiTheme="minorHAnsi" w:hAnsiTheme="minorHAnsi" w:cs="Calibri"/>
            <w:iCs/>
            <w:sz w:val="22"/>
            <w:szCs w:val="22"/>
          </w:rPr>
          <w:t>http://www.youtube.com/playlist?list=PLTuqmiQ9ssqvx_Yjra4nBfqQPwc4auUBu</w:t>
        </w:r>
      </w:hyperlink>
      <w:r w:rsidRPr="00910462">
        <w:rPr>
          <w:rFonts w:asciiTheme="minorHAnsi" w:hAnsiTheme="minorHAnsi" w:cs="Calibri"/>
          <w:iCs/>
          <w:sz w:val="22"/>
          <w:szCs w:val="22"/>
        </w:rPr>
        <w:t>) is a video series that shows examples of the implementation of Massachusetts’ Model Curriculum Units.</w:t>
      </w:r>
    </w:p>
    <w:p w14:paraId="643DE8E4" w14:textId="77777777" w:rsidR="005C77B5" w:rsidRPr="00910462" w:rsidRDefault="005C77B5"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Pr="00910462">
        <w:rPr>
          <w:rFonts w:asciiTheme="minorHAnsi" w:hAnsiTheme="minorHAnsi" w:cs="Calibri"/>
          <w:i/>
          <w:sz w:val="22"/>
          <w:szCs w:val="22"/>
        </w:rPr>
        <w:t>Model Curriculum Unit and Lesson Plan Template</w:t>
      </w:r>
      <w:r w:rsidRPr="00910462">
        <w:rPr>
          <w:rFonts w:asciiTheme="minorHAnsi" w:hAnsiTheme="minorHAnsi" w:cs="Calibri"/>
          <w:sz w:val="22"/>
          <w:szCs w:val="22"/>
        </w:rPr>
        <w:t xml:space="preserve"> (</w:t>
      </w:r>
      <w:hyperlink r:id="rId40" w:history="1">
        <w:r w:rsidRPr="00910462">
          <w:rPr>
            <w:rStyle w:val="Hyperlink"/>
            <w:rFonts w:asciiTheme="minorHAnsi" w:hAnsiTheme="minorHAnsi" w:cs="Calibri"/>
            <w:sz w:val="22"/>
            <w:szCs w:val="22"/>
          </w:rPr>
          <w:t>http://www.doe.mass.edu/candi/model/MCUtemplate.pdf</w:t>
        </w:r>
      </w:hyperlink>
      <w:r w:rsidRPr="00910462">
        <w:rPr>
          <w:rFonts w:asciiTheme="minorHAnsi" w:hAnsiTheme="minorHAnsi" w:cs="Calibri"/>
          <w:sz w:val="22"/>
          <w:szCs w:val="22"/>
        </w:rPr>
        <w:t>) includes Understanding by Design el</w:t>
      </w:r>
      <w:r w:rsidR="00102DFA" w:rsidRPr="00910462">
        <w:rPr>
          <w:rFonts w:asciiTheme="minorHAnsi" w:hAnsiTheme="minorHAnsi" w:cs="Calibri"/>
          <w:sz w:val="22"/>
          <w:szCs w:val="22"/>
        </w:rPr>
        <w:t>ements. It could be useful for districts’</w:t>
      </w:r>
      <w:r w:rsidRPr="00910462">
        <w:rPr>
          <w:rFonts w:asciiTheme="minorHAnsi" w:hAnsiTheme="minorHAnsi" w:cs="Calibri"/>
          <w:sz w:val="22"/>
          <w:szCs w:val="22"/>
        </w:rPr>
        <w:t xml:space="preserve"> and schools’ curriculum development and revision.</w:t>
      </w:r>
    </w:p>
    <w:p w14:paraId="361C640C" w14:textId="77777777" w:rsidR="003F746F" w:rsidRPr="00910462" w:rsidRDefault="00BB0CFF"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lastRenderedPageBreak/>
        <w:t xml:space="preserve">ESE’s </w:t>
      </w:r>
      <w:r w:rsidRPr="00910462">
        <w:rPr>
          <w:rFonts w:asciiTheme="minorHAnsi" w:hAnsiTheme="minorHAnsi" w:cs="Calibri"/>
          <w:i/>
          <w:sz w:val="22"/>
          <w:szCs w:val="22"/>
        </w:rPr>
        <w:t>Quality Review Rubrics</w:t>
      </w:r>
      <w:r w:rsidRPr="00910462">
        <w:rPr>
          <w:rFonts w:asciiTheme="minorHAnsi" w:hAnsiTheme="minorHAnsi" w:cs="Calibri"/>
          <w:sz w:val="22"/>
          <w:szCs w:val="22"/>
        </w:rPr>
        <w:t xml:space="preserve"> (</w:t>
      </w:r>
      <w:hyperlink r:id="rId41" w:history="1">
        <w:r w:rsidRPr="00910462">
          <w:rPr>
            <w:rStyle w:val="Hyperlink"/>
            <w:rFonts w:asciiTheme="minorHAnsi" w:hAnsiTheme="minorHAnsi" w:cs="Calibri"/>
            <w:sz w:val="22"/>
            <w:szCs w:val="22"/>
          </w:rPr>
          <w:t>http://www.doe.mass.edu/candi/model/rubrics/</w:t>
        </w:r>
      </w:hyperlink>
      <w:r w:rsidRPr="00910462">
        <w:rPr>
          <w:rFonts w:asciiTheme="minorHAnsi" w:hAnsiTheme="minorHAnsi" w:cs="Calibri"/>
          <w:sz w:val="22"/>
          <w:szCs w:val="22"/>
        </w:rPr>
        <w:t xml:space="preserve">) can support the analysis and improvement of curriculum units.  </w:t>
      </w:r>
    </w:p>
    <w:p w14:paraId="7A36E571" w14:textId="77777777" w:rsidR="00450B22" w:rsidRPr="00910462" w:rsidRDefault="00450B22"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i/>
          <w:sz w:val="22"/>
          <w:szCs w:val="22"/>
        </w:rPr>
        <w:t xml:space="preserve">Curriculum Mapping: </w:t>
      </w:r>
      <w:r w:rsidRPr="00910462">
        <w:rPr>
          <w:rFonts w:asciiTheme="minorHAnsi" w:hAnsiTheme="minorHAnsi" w:cs="Calibri"/>
          <w:i/>
          <w:iCs/>
          <w:sz w:val="22"/>
          <w:szCs w:val="22"/>
        </w:rPr>
        <w:t>Raising the Rigor of Teaching and Learning</w:t>
      </w:r>
      <w:r w:rsidRPr="00910462">
        <w:rPr>
          <w:rFonts w:asciiTheme="minorHAnsi" w:hAnsiTheme="minorHAnsi" w:cs="Calibri"/>
          <w:i/>
          <w:sz w:val="22"/>
          <w:szCs w:val="22"/>
        </w:rPr>
        <w:t xml:space="preserve"> </w:t>
      </w:r>
      <w:r w:rsidRPr="00910462">
        <w:rPr>
          <w:rFonts w:asciiTheme="minorHAnsi" w:hAnsiTheme="minorHAnsi" w:cs="Calibri"/>
          <w:sz w:val="22"/>
          <w:szCs w:val="22"/>
        </w:rPr>
        <w:t>(</w:t>
      </w:r>
      <w:hyperlink r:id="rId42" w:history="1">
        <w:r w:rsidR="0079297B" w:rsidRPr="00910462">
          <w:rPr>
            <w:rStyle w:val="Hyperlink"/>
            <w:rFonts w:asciiTheme="minorHAnsi" w:hAnsiTheme="minorHAnsi" w:cs="Calibri"/>
            <w:sz w:val="22"/>
            <w:szCs w:val="22"/>
          </w:rPr>
          <w:t>http://www.doe.mass.edu/CandI/model/maps/CurriculumMaps.pdf</w:t>
        </w:r>
      </w:hyperlink>
      <w:r w:rsidRPr="00910462">
        <w:rPr>
          <w:rFonts w:asciiTheme="minorHAnsi" w:hAnsiTheme="minorHAnsi" w:cs="Calibri"/>
          <w:sz w:val="22"/>
          <w:szCs w:val="22"/>
        </w:rPr>
        <w:t>) is a presentation that provides definitions of curriculum mapping, examples of model maps, and descriptions of curriculum mapping processes.</w:t>
      </w:r>
    </w:p>
    <w:p w14:paraId="270D0C06" w14:textId="77777777" w:rsidR="00BC54DD" w:rsidRPr="00910462" w:rsidRDefault="005A06A4"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Sample curriculum maps (</w:t>
      </w:r>
      <w:hyperlink r:id="rId43" w:history="1">
        <w:r w:rsidRPr="00910462">
          <w:rPr>
            <w:rStyle w:val="Hyperlink"/>
            <w:rFonts w:asciiTheme="minorHAnsi" w:hAnsiTheme="minorHAnsi" w:cs="Calibri"/>
            <w:sz w:val="22"/>
            <w:szCs w:val="22"/>
          </w:rPr>
          <w:t>http://www.doe.mass.edu/candi/model/maps/default.html</w:t>
        </w:r>
      </w:hyperlink>
      <w:r w:rsidRPr="00910462">
        <w:rPr>
          <w:rFonts w:asciiTheme="minorHAnsi" w:hAnsiTheme="minorHAnsi" w:cs="Calibri"/>
          <w:sz w:val="22"/>
          <w:szCs w:val="22"/>
        </w:rPr>
        <w:t>) were designed to assist schools and districts with</w:t>
      </w:r>
      <w:r w:rsidR="00C7773B" w:rsidRPr="00910462">
        <w:rPr>
          <w:rFonts w:asciiTheme="minorHAnsi" w:hAnsiTheme="minorHAnsi" w:cs="Calibri"/>
          <w:sz w:val="22"/>
          <w:szCs w:val="22"/>
        </w:rPr>
        <w:t xml:space="preserve"> m</w:t>
      </w:r>
      <w:r w:rsidRPr="00910462">
        <w:rPr>
          <w:rFonts w:asciiTheme="minorHAnsi" w:hAnsiTheme="minorHAnsi" w:cs="Calibri"/>
          <w:sz w:val="22"/>
          <w:szCs w:val="22"/>
        </w:rPr>
        <w:t>aking sense of students' learning experiences over time</w:t>
      </w:r>
      <w:r w:rsidR="00C7773B" w:rsidRPr="00910462">
        <w:rPr>
          <w:rFonts w:asciiTheme="minorHAnsi" w:hAnsiTheme="minorHAnsi" w:cs="Calibri"/>
          <w:sz w:val="22"/>
          <w:szCs w:val="22"/>
        </w:rPr>
        <w:t>, e</w:t>
      </w:r>
      <w:r w:rsidRPr="00910462">
        <w:rPr>
          <w:rFonts w:asciiTheme="minorHAnsi" w:hAnsiTheme="minorHAnsi" w:cs="Calibri"/>
          <w:sz w:val="22"/>
          <w:szCs w:val="22"/>
        </w:rPr>
        <w:t>nsuring a viable and guaranteed curriculum</w:t>
      </w:r>
      <w:r w:rsidR="00C7773B" w:rsidRPr="00910462">
        <w:rPr>
          <w:rFonts w:asciiTheme="minorHAnsi" w:hAnsiTheme="minorHAnsi" w:cs="Calibri"/>
          <w:sz w:val="22"/>
          <w:szCs w:val="22"/>
        </w:rPr>
        <w:t>, e</w:t>
      </w:r>
      <w:r w:rsidRPr="00910462">
        <w:rPr>
          <w:rFonts w:asciiTheme="minorHAnsi" w:hAnsiTheme="minorHAnsi" w:cs="Calibri"/>
          <w:sz w:val="22"/>
          <w:szCs w:val="22"/>
        </w:rPr>
        <w:t>stablishing learning targets</w:t>
      </w:r>
      <w:r w:rsidR="00C7773B" w:rsidRPr="00910462">
        <w:rPr>
          <w:rFonts w:asciiTheme="minorHAnsi" w:hAnsiTheme="minorHAnsi" w:cs="Calibri"/>
          <w:sz w:val="22"/>
          <w:szCs w:val="22"/>
        </w:rPr>
        <w:t>, and a</w:t>
      </w:r>
      <w:r w:rsidRPr="00910462">
        <w:rPr>
          <w:rFonts w:asciiTheme="minorHAnsi" w:hAnsiTheme="minorHAnsi" w:cs="Calibri"/>
          <w:sz w:val="22"/>
          <w:szCs w:val="22"/>
        </w:rPr>
        <w:t>ligning curriculum to ensure a consistent implementation of the MA Frameworks</w:t>
      </w:r>
      <w:r w:rsidR="00C7773B" w:rsidRPr="00910462">
        <w:rPr>
          <w:rFonts w:asciiTheme="minorHAnsi" w:hAnsiTheme="minorHAnsi" w:cs="Calibri"/>
          <w:sz w:val="22"/>
          <w:szCs w:val="22"/>
        </w:rPr>
        <w:t>.</w:t>
      </w:r>
    </w:p>
    <w:p w14:paraId="3A931247" w14:textId="77777777" w:rsidR="002337FC" w:rsidRPr="00910462" w:rsidRDefault="002337FC" w:rsidP="00346B76">
      <w:pPr>
        <w:pStyle w:val="ListParagraph"/>
        <w:numPr>
          <w:ilvl w:val="2"/>
          <w:numId w:val="6"/>
        </w:numPr>
        <w:tabs>
          <w:tab w:val="num" w:pos="480"/>
        </w:tabs>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bCs/>
          <w:i/>
          <w:sz w:val="22"/>
          <w:szCs w:val="22"/>
        </w:rPr>
        <w:t>Mathematics Framework Exploration Activities</w:t>
      </w:r>
      <w:r w:rsidRPr="00910462">
        <w:rPr>
          <w:rFonts w:asciiTheme="minorHAnsi" w:hAnsiTheme="minorHAnsi" w:cs="Calibri"/>
          <w:sz w:val="22"/>
          <w:szCs w:val="22"/>
        </w:rPr>
        <w:t xml:space="preserve"> (</w:t>
      </w:r>
      <w:hyperlink r:id="rId44" w:history="1">
        <w:r w:rsidRPr="00910462">
          <w:rPr>
            <w:rStyle w:val="Hyperlink"/>
            <w:rFonts w:asciiTheme="minorHAnsi" w:hAnsiTheme="minorHAnsi" w:cs="Calibri"/>
            <w:sz w:val="22"/>
            <w:szCs w:val="22"/>
          </w:rPr>
          <w:t>http://www.doe.mass.edu/candi/commoncore/mathexplore/default.html</w:t>
        </w:r>
      </w:hyperlink>
      <w:r w:rsidRPr="00910462">
        <w:rPr>
          <w:rFonts w:asciiTheme="minorHAnsi" w:hAnsiTheme="minorHAnsi" w:cs="Calibri"/>
          <w:sz w:val="22"/>
          <w:szCs w:val="22"/>
        </w:rPr>
        <w:t xml:space="preserve">) are a growing set of activities designed by the Department of Elementary and Secondary Education mathematics staff and educators. </w:t>
      </w:r>
      <w:r w:rsidRPr="00910462">
        <w:rPr>
          <w:rFonts w:asciiTheme="minorHAnsi" w:hAnsiTheme="minorHAnsi" w:cs="Calibri"/>
          <w:iCs/>
          <w:sz w:val="22"/>
          <w:szCs w:val="22"/>
        </w:rPr>
        <w:t>The activities can be accessed and used to promote discussion and collaborative inquiry.</w:t>
      </w:r>
    </w:p>
    <w:p w14:paraId="37310E4D" w14:textId="77777777" w:rsidR="00A87633" w:rsidRPr="00910462" w:rsidRDefault="00A87633"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The Massachusetts Science and Technology/Engineering Curriculum Framework web page (</w:t>
      </w:r>
      <w:hyperlink r:id="rId45" w:history="1">
        <w:r w:rsidRPr="00910462">
          <w:rPr>
            <w:rStyle w:val="Hyperlink"/>
            <w:rFonts w:asciiTheme="minorHAnsi" w:hAnsiTheme="minorHAnsi" w:cs="Calibri"/>
            <w:sz w:val="22"/>
            <w:szCs w:val="22"/>
          </w:rPr>
          <w:t>http://www.doe.mass.edu/stem/review.html</w:t>
        </w:r>
      </w:hyperlink>
      <w:r w:rsidRPr="00910462">
        <w:rPr>
          <w:rFonts w:asciiTheme="minorHAnsi" w:hAnsiTheme="minorHAnsi" w:cs="Calibri"/>
          <w:sz w:val="22"/>
          <w:szCs w:val="22"/>
        </w:rPr>
        <w:t xml:space="preserve">) </w:t>
      </w:r>
      <w:r w:rsidR="001D2294" w:rsidRPr="00910462">
        <w:rPr>
          <w:rFonts w:asciiTheme="minorHAnsi" w:hAnsiTheme="minorHAnsi" w:cs="Calibri"/>
          <w:sz w:val="22"/>
          <w:szCs w:val="22"/>
        </w:rPr>
        <w:t xml:space="preserve">provides links to the current frameworks and supporting documents, including updated strand maps, crosswalks, </w:t>
      </w:r>
      <w:r w:rsidR="0095540C" w:rsidRPr="00910462">
        <w:rPr>
          <w:rFonts w:asciiTheme="minorHAnsi" w:hAnsiTheme="minorHAnsi" w:cs="Calibri"/>
          <w:sz w:val="22"/>
          <w:szCs w:val="22"/>
        </w:rPr>
        <w:t>and other guidance materials.</w:t>
      </w:r>
    </w:p>
    <w:p w14:paraId="6FFE7803" w14:textId="77777777" w:rsidR="0095540C" w:rsidRPr="00910462" w:rsidRDefault="0095540C"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Schools and districts seeking to become familiar with the Massachusetts Science and Technology/Engineering Curriculum Frameworks and their implications for curriculum and instruction can request an ESE “science ambassador” by emailing </w:t>
      </w:r>
      <w:hyperlink r:id="rId46" w:history="1">
        <w:r w:rsidRPr="00910462">
          <w:rPr>
            <w:rStyle w:val="Hyperlink"/>
            <w:rFonts w:asciiTheme="minorHAnsi" w:hAnsiTheme="minorHAnsi" w:cs="Calibri"/>
            <w:sz w:val="22"/>
            <w:szCs w:val="22"/>
          </w:rPr>
          <w:t>ScienceAmbassadors@doe.mass.edu</w:t>
        </w:r>
      </w:hyperlink>
      <w:r w:rsidRPr="00910462">
        <w:rPr>
          <w:rFonts w:asciiTheme="minorHAnsi" w:hAnsiTheme="minorHAnsi" w:cs="Calibri"/>
          <w:sz w:val="22"/>
          <w:szCs w:val="22"/>
        </w:rPr>
        <w:t xml:space="preserve">. </w:t>
      </w:r>
    </w:p>
    <w:p w14:paraId="104EF557" w14:textId="77777777" w:rsidR="00552338" w:rsidRPr="00910462" w:rsidRDefault="00552338"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Writing Standards in Action</w:t>
      </w:r>
      <w:r w:rsidRPr="00910462">
        <w:rPr>
          <w:rFonts w:asciiTheme="minorHAnsi" w:hAnsiTheme="minorHAnsi" w:cs="Calibri"/>
          <w:sz w:val="22"/>
          <w:szCs w:val="22"/>
        </w:rPr>
        <w:t xml:space="preserve"> (</w:t>
      </w:r>
      <w:hyperlink r:id="rId47" w:history="1">
        <w:r w:rsidRPr="00910462">
          <w:rPr>
            <w:rStyle w:val="Hyperlink"/>
            <w:rFonts w:asciiTheme="minorHAnsi" w:hAnsiTheme="minorHAnsi" w:cs="Calibri"/>
            <w:sz w:val="22"/>
            <w:szCs w:val="22"/>
          </w:rPr>
          <w:t>http://www.doe.mass.edu/candi/wsa/</w:t>
        </w:r>
      </w:hyperlink>
      <w:r w:rsidRPr="00910462">
        <w:rPr>
          <w:rFonts w:asciiTheme="minorHAnsi" w:hAnsiTheme="minorHAnsi"/>
          <w:sz w:val="22"/>
          <w:szCs w:val="22"/>
        </w:rPr>
        <w:t>) provide e</w:t>
      </w:r>
      <w:r w:rsidRPr="00910462">
        <w:rPr>
          <w:rFonts w:asciiTheme="minorHAnsi" w:hAnsiTheme="minorHAnsi" w:cs="Calibri"/>
          <w:sz w:val="22"/>
          <w:szCs w:val="22"/>
        </w:rPr>
        <w:t>xamples of high-quality student writing with annotations that highlight how each piece demonstrates competence in learning standards at each grade level.</w:t>
      </w:r>
    </w:p>
    <w:p w14:paraId="4026D3F6" w14:textId="77777777" w:rsidR="00D70766" w:rsidRPr="00910462" w:rsidRDefault="00D70766"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Pr="00910462">
        <w:rPr>
          <w:rFonts w:asciiTheme="minorHAnsi" w:hAnsiTheme="minorHAnsi" w:cs="Calibri"/>
          <w:i/>
          <w:sz w:val="22"/>
          <w:szCs w:val="22"/>
        </w:rPr>
        <w:t>World-Class Instruction</w:t>
      </w:r>
      <w:r w:rsidR="00D86EEE" w:rsidRPr="00910462">
        <w:rPr>
          <w:rFonts w:asciiTheme="minorHAnsi" w:hAnsiTheme="minorHAnsi" w:cs="Calibri"/>
          <w:i/>
          <w:sz w:val="22"/>
          <w:szCs w:val="22"/>
        </w:rPr>
        <w:t>al Design and Assessment (WIDA)</w:t>
      </w:r>
      <w:r w:rsidRPr="00910462">
        <w:rPr>
          <w:rFonts w:asciiTheme="minorHAnsi" w:hAnsiTheme="minorHAnsi" w:cs="Calibri"/>
          <w:i/>
          <w:sz w:val="22"/>
          <w:szCs w:val="22"/>
        </w:rPr>
        <w:t xml:space="preserve"> English Language Development Standards Implementation Guide (Part I)</w:t>
      </w:r>
      <w:r w:rsidRPr="00910462">
        <w:rPr>
          <w:rFonts w:asciiTheme="minorHAnsi" w:hAnsiTheme="minorHAnsi" w:cs="Calibri"/>
          <w:sz w:val="22"/>
          <w:szCs w:val="22"/>
        </w:rPr>
        <w:t xml:space="preserve"> (</w:t>
      </w:r>
      <w:hyperlink r:id="rId48" w:history="1">
        <w:r w:rsidRPr="00910462">
          <w:rPr>
            <w:rStyle w:val="Hyperlink"/>
            <w:rFonts w:asciiTheme="minorHAnsi" w:hAnsiTheme="minorHAnsi" w:cs="Calibri"/>
            <w:sz w:val="22"/>
            <w:szCs w:val="22"/>
          </w:rPr>
          <w:t>http://www.doe.mass.edu/ell/wida/Guidance-p1.pdf</w:t>
        </w:r>
      </w:hyperlink>
      <w:r w:rsidRPr="00910462">
        <w:rPr>
          <w:rFonts w:asciiTheme="minorHAnsi" w:hAnsiTheme="minorHAnsi" w:cs="Calibri"/>
          <w:sz w:val="22"/>
          <w:szCs w:val="22"/>
        </w:rPr>
        <w:t>) provides general information about the WIDA ELD standards framework, expectations for district implementation, and available support.</w:t>
      </w:r>
    </w:p>
    <w:p w14:paraId="2C9E578A" w14:textId="77777777" w:rsidR="00D70766" w:rsidRPr="00910462" w:rsidRDefault="00D70766"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The</w:t>
      </w:r>
      <w:r w:rsidRPr="00910462">
        <w:rPr>
          <w:rFonts w:asciiTheme="minorHAnsi" w:hAnsiTheme="minorHAnsi" w:cs="Calibri"/>
          <w:i/>
          <w:sz w:val="22"/>
          <w:szCs w:val="22"/>
        </w:rPr>
        <w:t xml:space="preserve"> World-Class Instructional Design and Assessment (WIDA) Download Library </w:t>
      </w:r>
      <w:r w:rsidRPr="00910462">
        <w:rPr>
          <w:rFonts w:asciiTheme="minorHAnsi" w:hAnsiTheme="minorHAnsi" w:cs="Calibri"/>
          <w:sz w:val="22"/>
          <w:szCs w:val="22"/>
        </w:rPr>
        <w:t>(</w:t>
      </w:r>
      <w:hyperlink r:id="rId49" w:history="1">
        <w:r w:rsidRPr="00910462">
          <w:rPr>
            <w:rStyle w:val="Hyperlink"/>
            <w:rFonts w:asciiTheme="minorHAnsi" w:hAnsiTheme="minorHAnsi" w:cs="Calibri"/>
            <w:bCs/>
            <w:sz w:val="22"/>
            <w:szCs w:val="22"/>
          </w:rPr>
          <w:t>http://www.wida.us/downloadLibrary.aspx</w:t>
        </w:r>
      </w:hyperlink>
      <w:r w:rsidRPr="00910462">
        <w:rPr>
          <w:rFonts w:asciiTheme="minorHAnsi" w:hAnsiTheme="minorHAnsi" w:cs="Calibri"/>
          <w:sz w:val="22"/>
          <w:szCs w:val="22"/>
        </w:rPr>
        <w:t>) provides resources and materials for ELL educators, including standards, guiding principles, sample items, and CAN DO descriptors.</w:t>
      </w:r>
    </w:p>
    <w:p w14:paraId="5191146F" w14:textId="77777777" w:rsidR="00D70766" w:rsidRPr="00910462" w:rsidRDefault="00D70766"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Useful WIDA ELD Standards Resources from the Download Library</w:t>
      </w:r>
      <w:r w:rsidRPr="00910462">
        <w:rPr>
          <w:rFonts w:asciiTheme="minorHAnsi" w:hAnsiTheme="minorHAnsi" w:cs="Calibri"/>
          <w:sz w:val="22"/>
          <w:szCs w:val="22"/>
        </w:rPr>
        <w:t xml:space="preserve"> (</w:t>
      </w:r>
      <w:hyperlink r:id="rId50" w:history="1">
        <w:r w:rsidRPr="00910462">
          <w:rPr>
            <w:rStyle w:val="Hyperlink"/>
            <w:rFonts w:asciiTheme="minorHAnsi" w:hAnsiTheme="minorHAnsi" w:cs="Calibri"/>
            <w:bCs/>
            <w:sz w:val="22"/>
            <w:szCs w:val="22"/>
          </w:rPr>
          <w:t>http://www.doe.mass.edu/ell/wida/DownloadLibrary.html</w:t>
        </w:r>
      </w:hyperlink>
      <w:r w:rsidRPr="00910462">
        <w:rPr>
          <w:rFonts w:asciiTheme="minorHAnsi" w:hAnsiTheme="minorHAnsi" w:cs="Calibri"/>
          <w:sz w:val="22"/>
          <w:szCs w:val="22"/>
        </w:rPr>
        <w:t>) can be used as a type of recommended reading list for educators new to the WIDA ELD standards who are interested in developing a deeper understanding of the framework's components and how to apply them into classroom instruction and assessment.</w:t>
      </w:r>
    </w:p>
    <w:p w14:paraId="45C9D538" w14:textId="77777777" w:rsidR="00D70766" w:rsidRPr="00910462" w:rsidRDefault="00D70766"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lastRenderedPageBreak/>
        <w:t>Presentations from WIDA discussions with district leaders (</w:t>
      </w:r>
      <w:hyperlink r:id="rId51" w:history="1">
        <w:r w:rsidRPr="00910462">
          <w:rPr>
            <w:rStyle w:val="Hyperlink"/>
            <w:rFonts w:asciiTheme="minorHAnsi" w:hAnsiTheme="minorHAnsi" w:cs="Calibri"/>
            <w:bCs/>
            <w:sz w:val="22"/>
            <w:szCs w:val="22"/>
          </w:rPr>
          <w:t>http://www.doe.mass.edu/ell/wida/2013-03MathLiaisons-ELLDirectors.pdf</w:t>
        </w:r>
      </w:hyperlink>
      <w:r w:rsidRPr="00910462">
        <w:rPr>
          <w:rFonts w:asciiTheme="minorHAnsi" w:hAnsiTheme="minorHAnsi" w:cs="Calibri"/>
          <w:sz w:val="22"/>
          <w:szCs w:val="22"/>
        </w:rPr>
        <w:t xml:space="preserve"> and </w:t>
      </w:r>
      <w:hyperlink r:id="rId52" w:history="1">
        <w:r w:rsidRPr="00910462">
          <w:rPr>
            <w:rStyle w:val="Hyperlink"/>
            <w:rFonts w:asciiTheme="minorHAnsi" w:hAnsiTheme="minorHAnsi" w:cs="Calibri"/>
            <w:bCs/>
            <w:sz w:val="22"/>
            <w:szCs w:val="22"/>
          </w:rPr>
          <w:t>http://www.doe.mass.edu/ell/wida/2013-01LiteracyLeaders-ELLDirectors.pdf</w:t>
        </w:r>
      </w:hyperlink>
      <w:r w:rsidRPr="00910462">
        <w:rPr>
          <w:rFonts w:asciiTheme="minorHAnsi" w:hAnsiTheme="minorHAnsi" w:cs="Calibri"/>
          <w:sz w:val="22"/>
          <w:szCs w:val="22"/>
        </w:rPr>
        <w:t>) provide information about developing and using Model Performance Indicators to support instruction.</w:t>
      </w:r>
    </w:p>
    <w:p w14:paraId="6B059896" w14:textId="77777777" w:rsidR="00C21769" w:rsidRPr="00910462" w:rsidRDefault="00B545DC"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EdReports.org (</w:t>
      </w:r>
      <w:hyperlink r:id="rId53" w:history="1">
        <w:r w:rsidRPr="00910462">
          <w:rPr>
            <w:rStyle w:val="Hyperlink"/>
            <w:rFonts w:asciiTheme="minorHAnsi" w:hAnsiTheme="minorHAnsi" w:cs="Calibri"/>
            <w:sz w:val="22"/>
            <w:szCs w:val="22"/>
          </w:rPr>
          <w:t>http://www.edreports.org/</w:t>
        </w:r>
      </w:hyperlink>
      <w:r w:rsidRPr="00910462">
        <w:rPr>
          <w:rFonts w:asciiTheme="minorHAnsi" w:hAnsiTheme="minorHAnsi" w:cs="Calibri"/>
          <w:sz w:val="22"/>
          <w:szCs w:val="22"/>
        </w:rPr>
        <w:t>) provides free, independent reviews of K-12 education materials. The reviews focus on alignment to the Common Core and other indicators of high quality as recommended by educators.</w:t>
      </w:r>
    </w:p>
    <w:p w14:paraId="50BBAB20" w14:textId="77777777" w:rsidR="009F0653" w:rsidRPr="00910462" w:rsidRDefault="00836872" w:rsidP="00836872">
      <w:pPr>
        <w:pStyle w:val="Heading1"/>
        <w:rPr>
          <w:rFonts w:asciiTheme="minorHAnsi" w:hAnsiTheme="minorHAnsi" w:cs="Calibri"/>
          <w:sz w:val="24"/>
          <w:szCs w:val="24"/>
        </w:rPr>
      </w:pPr>
      <w:bookmarkStart w:id="4" w:name="_Toc433382032"/>
      <w:r w:rsidRPr="00910462">
        <w:rPr>
          <w:rFonts w:asciiTheme="minorHAnsi" w:hAnsiTheme="minorHAnsi" w:cs="Calibri"/>
          <w:sz w:val="24"/>
          <w:szCs w:val="24"/>
        </w:rPr>
        <w:t>Instruction</w:t>
      </w:r>
      <w:bookmarkEnd w:id="4"/>
    </w:p>
    <w:p w14:paraId="4AA0D58C" w14:textId="77777777" w:rsidR="00836872" w:rsidRPr="00910462" w:rsidRDefault="00836872" w:rsidP="00836872"/>
    <w:p w14:paraId="172D3D6B" w14:textId="77777777" w:rsidR="00862D57" w:rsidRPr="00910462" w:rsidRDefault="00037605" w:rsidP="00346B76">
      <w:pPr>
        <w:numPr>
          <w:ilvl w:val="0"/>
          <w:numId w:val="6"/>
        </w:numPr>
        <w:spacing w:after="200" w:line="276" w:lineRule="auto"/>
        <w:ind w:left="240" w:hanging="24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Learning Walkthrough Implementation Guide</w:t>
      </w:r>
      <w:r w:rsidRPr="00910462">
        <w:rPr>
          <w:rFonts w:asciiTheme="minorHAnsi" w:hAnsiTheme="minorHAnsi" w:cs="Calibri"/>
          <w:sz w:val="22"/>
          <w:szCs w:val="22"/>
        </w:rPr>
        <w:t xml:space="preserve"> (</w:t>
      </w:r>
      <w:hyperlink r:id="rId54" w:history="1">
        <w:r w:rsidR="00825F96" w:rsidRPr="00910462">
          <w:rPr>
            <w:rStyle w:val="Hyperlink"/>
            <w:rFonts w:asciiTheme="minorHAnsi" w:hAnsiTheme="minorHAnsi"/>
            <w:sz w:val="22"/>
            <w:szCs w:val="22"/>
          </w:rPr>
          <w:t>http://www.mass.gov/edu/government/departments-and-boards/ese/programs/accountability/tools-and-resources/district-analysis-review-and-assistance/learning-walkthrough-implementation-guide.html</w:t>
        </w:r>
      </w:hyperlink>
      <w:r w:rsidRPr="00910462">
        <w:rPr>
          <w:rFonts w:asciiTheme="minorHAnsi" w:hAnsiTheme="minorHAnsi" w:cs="Calibri"/>
          <w:sz w:val="22"/>
          <w:szCs w:val="22"/>
        </w:rPr>
        <w:t xml:space="preserve">) is a resource to support instructional leaders in establishing a </w:t>
      </w:r>
      <w:r w:rsidRPr="00910462">
        <w:rPr>
          <w:rFonts w:asciiTheme="minorHAnsi" w:hAnsiTheme="minorHAnsi" w:cs="Calibri"/>
          <w:i/>
          <w:iCs/>
          <w:sz w:val="22"/>
          <w:szCs w:val="22"/>
        </w:rPr>
        <w:t xml:space="preserve">Learning Walkthrough </w:t>
      </w:r>
      <w:r w:rsidRPr="00910462">
        <w:rPr>
          <w:rFonts w:asciiTheme="minorHAnsi" w:hAnsiTheme="minorHAnsi" w:cs="Calibri"/>
          <w:sz w:val="22"/>
          <w:szCs w:val="22"/>
        </w:rPr>
        <w:t>process in a school or district. It is designed to provide guidance to those working in an established culture of collaboration as well as those who are just beginning to observe classrooms and discuss teaching and learning in a focused and actionable manner.</w:t>
      </w:r>
      <w:r w:rsidR="00BC2C38" w:rsidRPr="00910462">
        <w:rPr>
          <w:rFonts w:asciiTheme="minorHAnsi" w:hAnsiTheme="minorHAnsi" w:cs="Calibri"/>
          <w:sz w:val="22"/>
          <w:szCs w:val="22"/>
        </w:rPr>
        <w:t xml:space="preserve"> (The link above includes a presentation to introduce Learn</w:t>
      </w:r>
      <w:r w:rsidR="00237985" w:rsidRPr="00910462">
        <w:rPr>
          <w:rFonts w:asciiTheme="minorHAnsi" w:hAnsiTheme="minorHAnsi" w:cs="Calibri"/>
          <w:sz w:val="22"/>
          <w:szCs w:val="22"/>
        </w:rPr>
        <w:t>ing Walkthroughs</w:t>
      </w:r>
      <w:r w:rsidR="00BC2C38" w:rsidRPr="00910462">
        <w:rPr>
          <w:rFonts w:asciiTheme="minorHAnsi" w:hAnsiTheme="minorHAnsi" w:cs="Calibri"/>
          <w:sz w:val="22"/>
          <w:szCs w:val="22"/>
        </w:rPr>
        <w:t>.)</w:t>
      </w:r>
    </w:p>
    <w:p w14:paraId="3D99F861" w14:textId="77777777" w:rsidR="00037605" w:rsidRPr="00910462" w:rsidRDefault="00037605" w:rsidP="00346B76">
      <w:pPr>
        <w:spacing w:after="200" w:line="276" w:lineRule="auto"/>
        <w:ind w:left="240"/>
        <w:rPr>
          <w:rFonts w:asciiTheme="minorHAnsi" w:hAnsiTheme="minorHAnsi" w:cs="Calibri"/>
          <w:sz w:val="22"/>
          <w:szCs w:val="22"/>
        </w:rPr>
      </w:pPr>
      <w:r w:rsidRPr="00910462">
        <w:rPr>
          <w:rFonts w:asciiTheme="minorHAnsi" w:hAnsiTheme="minorHAnsi" w:cs="Calibri"/>
          <w:sz w:val="22"/>
          <w:szCs w:val="22"/>
        </w:rPr>
        <w:t xml:space="preserve">Appendix 4, </w:t>
      </w:r>
      <w:r w:rsidRPr="00910462">
        <w:rPr>
          <w:rFonts w:asciiTheme="minorHAnsi" w:hAnsiTheme="minorHAnsi" w:cs="Calibri"/>
          <w:i/>
          <w:sz w:val="22"/>
          <w:szCs w:val="22"/>
        </w:rPr>
        <w:t xml:space="preserve">Characteristics of Standards-Based Teaching and Learning: Continuum of Practice </w:t>
      </w:r>
      <w:r w:rsidRPr="00910462">
        <w:rPr>
          <w:rFonts w:asciiTheme="minorHAnsi" w:hAnsiTheme="minorHAnsi" w:cs="Calibri"/>
          <w:sz w:val="22"/>
          <w:szCs w:val="22"/>
        </w:rPr>
        <w:t>(</w:t>
      </w:r>
      <w:hyperlink r:id="rId55" w:history="1">
        <w:r w:rsidR="00D85759" w:rsidRPr="00910462">
          <w:rPr>
            <w:rStyle w:val="Hyperlink"/>
            <w:rFonts w:asciiTheme="minorHAnsi" w:hAnsiTheme="minorHAnsi"/>
            <w:sz w:val="22"/>
            <w:szCs w:val="22"/>
          </w:rPr>
          <w:t>http://www.mass.gov/edu/docs/ese/accountability/dart/walkthrough/continuum-practice.pdf</w:t>
        </w:r>
      </w:hyperlink>
      <w:r w:rsidRPr="00910462">
        <w:rPr>
          <w:rFonts w:asciiTheme="minorHAnsi" w:hAnsiTheme="minorHAnsi" w:cs="Calibri"/>
          <w:sz w:val="22"/>
          <w:szCs w:val="22"/>
        </w:rPr>
        <w:t xml:space="preserve">) is a framework that provides a common language or reference point for looking at teaching and learning. </w:t>
      </w:r>
    </w:p>
    <w:p w14:paraId="56DA7827" w14:textId="77777777" w:rsidR="00DF26EA" w:rsidRPr="00910462" w:rsidRDefault="00DF26EA"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Characteristics of a</w:t>
      </w:r>
      <w:r w:rsidR="000229F4" w:rsidRPr="00910462">
        <w:rPr>
          <w:rFonts w:asciiTheme="minorHAnsi" w:hAnsiTheme="minorHAnsi" w:cs="Calibri"/>
          <w:i/>
          <w:sz w:val="22"/>
          <w:szCs w:val="22"/>
        </w:rPr>
        <w:t>n Effective</w:t>
      </w:r>
      <w:r w:rsidRPr="00910462">
        <w:rPr>
          <w:rFonts w:asciiTheme="minorHAnsi" w:hAnsiTheme="minorHAnsi" w:cs="Calibri"/>
          <w:i/>
          <w:sz w:val="22"/>
          <w:szCs w:val="22"/>
        </w:rPr>
        <w:t xml:space="preserve"> Standards-Based </w:t>
      </w:r>
      <w:r w:rsidR="00310873" w:rsidRPr="00910462">
        <w:rPr>
          <w:rFonts w:asciiTheme="minorHAnsi" w:hAnsiTheme="minorHAnsi" w:cs="Calibri"/>
          <w:i/>
          <w:sz w:val="22"/>
          <w:szCs w:val="22"/>
        </w:rPr>
        <w:t xml:space="preserve">K-12 Science and Technology/Engineering </w:t>
      </w:r>
      <w:r w:rsidRPr="00910462">
        <w:rPr>
          <w:rFonts w:asciiTheme="minorHAnsi" w:hAnsiTheme="minorHAnsi" w:cs="Calibri"/>
          <w:i/>
          <w:sz w:val="22"/>
          <w:szCs w:val="22"/>
        </w:rPr>
        <w:t>Classroom</w:t>
      </w:r>
      <w:r w:rsidR="00310873" w:rsidRPr="00910462">
        <w:rPr>
          <w:rFonts w:asciiTheme="minorHAnsi" w:hAnsiTheme="minorHAnsi" w:cs="Calibri"/>
          <w:sz w:val="22"/>
          <w:szCs w:val="22"/>
        </w:rPr>
        <w:t xml:space="preserve"> (</w:t>
      </w:r>
      <w:hyperlink r:id="rId56" w:history="1">
        <w:r w:rsidR="00310873" w:rsidRPr="00910462">
          <w:rPr>
            <w:rStyle w:val="Hyperlink"/>
            <w:rFonts w:asciiTheme="minorHAnsi" w:hAnsiTheme="minorHAnsi" w:cs="Calibri"/>
            <w:sz w:val="22"/>
            <w:szCs w:val="22"/>
          </w:rPr>
          <w:t>http://www.doe.mass.edu/STEM/Standards-BasedClassroom.pdf</w:t>
        </w:r>
      </w:hyperlink>
      <w:r w:rsidR="00310873" w:rsidRPr="00910462">
        <w:rPr>
          <w:rFonts w:asciiTheme="minorHAnsi" w:hAnsiTheme="minorHAnsi" w:cs="Calibri"/>
          <w:sz w:val="22"/>
          <w:szCs w:val="22"/>
        </w:rPr>
        <w:t xml:space="preserve">) and </w:t>
      </w:r>
      <w:r w:rsidR="00310873" w:rsidRPr="00910462">
        <w:rPr>
          <w:rFonts w:asciiTheme="minorHAnsi" w:hAnsiTheme="minorHAnsi" w:cs="Calibri"/>
          <w:i/>
          <w:sz w:val="22"/>
          <w:szCs w:val="22"/>
        </w:rPr>
        <w:t>Characteristics of a Standards-Based Mathematics Classroom</w:t>
      </w:r>
      <w:r w:rsidR="00310873" w:rsidRPr="00910462">
        <w:rPr>
          <w:rFonts w:asciiTheme="minorHAnsi" w:hAnsiTheme="minorHAnsi" w:cs="Calibri"/>
          <w:sz w:val="22"/>
          <w:szCs w:val="22"/>
        </w:rPr>
        <w:t xml:space="preserve"> (</w:t>
      </w:r>
      <w:hyperlink r:id="rId57" w:history="1">
        <w:r w:rsidR="00310873" w:rsidRPr="00910462">
          <w:rPr>
            <w:rStyle w:val="Hyperlink"/>
            <w:rFonts w:asciiTheme="minorHAnsi" w:hAnsiTheme="minorHAnsi" w:cs="Calibri"/>
            <w:sz w:val="22"/>
            <w:szCs w:val="22"/>
          </w:rPr>
          <w:t>http://www.doe.mass.edu/STEM/news07/mathclass_char.pdf</w:t>
        </w:r>
      </w:hyperlink>
      <w:r w:rsidR="00310873" w:rsidRPr="00910462">
        <w:rPr>
          <w:rFonts w:asciiTheme="minorHAnsi" w:hAnsiTheme="minorHAnsi" w:cs="Calibri"/>
          <w:sz w:val="22"/>
          <w:szCs w:val="22"/>
        </w:rPr>
        <w:t xml:space="preserve">) are </w:t>
      </w:r>
      <w:r w:rsidRPr="00910462">
        <w:rPr>
          <w:rFonts w:asciiTheme="minorHAnsi" w:hAnsiTheme="minorHAnsi" w:cs="Calibri"/>
          <w:sz w:val="22"/>
          <w:szCs w:val="22"/>
        </w:rPr>
        <w:t>reference</w:t>
      </w:r>
      <w:r w:rsidR="00310873" w:rsidRPr="00910462">
        <w:rPr>
          <w:rFonts w:asciiTheme="minorHAnsi" w:hAnsiTheme="minorHAnsi" w:cs="Calibri"/>
          <w:sz w:val="22"/>
          <w:szCs w:val="22"/>
        </w:rPr>
        <w:t>s</w:t>
      </w:r>
      <w:r w:rsidRPr="00910462">
        <w:rPr>
          <w:rFonts w:asciiTheme="minorHAnsi" w:hAnsiTheme="minorHAnsi" w:cs="Calibri"/>
          <w:sz w:val="22"/>
          <w:szCs w:val="22"/>
        </w:rPr>
        <w:t xml:space="preserve"> for instructional planning and observation, intended to support activities that advance standards-based educational practice, including formal study, dialogue and discussion, classroom observations, and other professional development activities.</w:t>
      </w:r>
    </w:p>
    <w:p w14:paraId="164064FC" w14:textId="77777777" w:rsidR="00D84F62" w:rsidRPr="00910462" w:rsidRDefault="00D84F62"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Connecting Math and Literature</w:t>
      </w:r>
      <w:r w:rsidRPr="00910462">
        <w:rPr>
          <w:rFonts w:asciiTheme="minorHAnsi" w:hAnsiTheme="minorHAnsi" w:cs="Calibri"/>
          <w:sz w:val="22"/>
          <w:szCs w:val="22"/>
        </w:rPr>
        <w:t xml:space="preserve"> </w:t>
      </w:r>
      <w:r w:rsidR="00096242" w:rsidRPr="00910462">
        <w:rPr>
          <w:rFonts w:asciiTheme="minorHAnsi" w:hAnsiTheme="minorHAnsi" w:cs="Calibri"/>
          <w:sz w:val="22"/>
          <w:szCs w:val="22"/>
        </w:rPr>
        <w:t>(</w:t>
      </w:r>
      <w:hyperlink r:id="rId58" w:history="1">
        <w:r w:rsidR="00096242" w:rsidRPr="00910462">
          <w:rPr>
            <w:rStyle w:val="Hyperlink"/>
            <w:rFonts w:asciiTheme="minorHAnsi" w:hAnsiTheme="minorHAnsi" w:cs="Calibri"/>
            <w:sz w:val="22"/>
            <w:szCs w:val="22"/>
          </w:rPr>
          <w:t>http://www.doe.mass.edu/STEM/instructional.html</w:t>
        </w:r>
      </w:hyperlink>
      <w:r w:rsidR="00096242" w:rsidRPr="00910462">
        <w:rPr>
          <w:rFonts w:asciiTheme="minorHAnsi" w:hAnsiTheme="minorHAnsi" w:cs="Calibri"/>
          <w:sz w:val="22"/>
          <w:szCs w:val="22"/>
        </w:rPr>
        <w:t>, bottom of web page) is a</w:t>
      </w:r>
      <w:r w:rsidRPr="00910462">
        <w:rPr>
          <w:rFonts w:asciiTheme="minorHAnsi" w:hAnsiTheme="minorHAnsi" w:cs="Calibri"/>
          <w:sz w:val="22"/>
          <w:szCs w:val="22"/>
        </w:rPr>
        <w:t xml:space="preserve"> resource for K-8 teachers for creating a math library for children to connect math and literature.</w:t>
      </w:r>
    </w:p>
    <w:p w14:paraId="3F6ED1D7" w14:textId="77777777" w:rsidR="000F7CBC" w:rsidRPr="00910462" w:rsidRDefault="00FE3F71" w:rsidP="00741B8D">
      <w:pPr>
        <w:pStyle w:val="ListParagraph"/>
        <w:numPr>
          <w:ilvl w:val="0"/>
          <w:numId w:val="6"/>
        </w:numPr>
        <w:spacing w:after="200" w:line="276" w:lineRule="auto"/>
        <w:ind w:left="270" w:hanging="27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Calibration Video Library</w:t>
      </w:r>
      <w:r w:rsidRPr="00910462">
        <w:rPr>
          <w:rFonts w:asciiTheme="minorHAnsi" w:hAnsiTheme="minorHAnsi" w:cs="Calibri"/>
          <w:sz w:val="22"/>
          <w:szCs w:val="22"/>
        </w:rPr>
        <w:t xml:space="preserve"> (</w:t>
      </w:r>
      <w:hyperlink r:id="rId59" w:history="1">
        <w:r w:rsidRPr="00910462">
          <w:rPr>
            <w:rStyle w:val="Hyperlink"/>
            <w:rFonts w:asciiTheme="minorHAnsi" w:hAnsiTheme="minorHAnsi" w:cs="Calibri"/>
            <w:sz w:val="22"/>
            <w:szCs w:val="22"/>
          </w:rPr>
          <w:t>http://www.doe.mass.edu/edeval/resources/calibration/</w:t>
        </w:r>
      </w:hyperlink>
      <w:r w:rsidRPr="00910462">
        <w:rPr>
          <w:rFonts w:asciiTheme="minorHAnsi" w:hAnsiTheme="minorHAnsi" w:cs="Calibri"/>
          <w:sz w:val="22"/>
          <w:szCs w:val="22"/>
        </w:rPr>
        <w:t xml:space="preserve">) </w:t>
      </w:r>
      <w:r w:rsidR="00741B8D" w:rsidRPr="00910462">
        <w:rPr>
          <w:rFonts w:asciiTheme="minorHAnsi" w:hAnsiTheme="minorHAnsi" w:cs="Calibri"/>
          <w:sz w:val="22"/>
          <w:szCs w:val="22"/>
        </w:rPr>
        <w:t>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19750B16" w14:textId="77777777" w:rsidR="00F0666D" w:rsidRPr="00910462" w:rsidRDefault="00F0666D" w:rsidP="00D2389B">
      <w:pPr>
        <w:pStyle w:val="ListParagraph"/>
        <w:numPr>
          <w:ilvl w:val="0"/>
          <w:numId w:val="6"/>
        </w:numPr>
        <w:tabs>
          <w:tab w:val="left" w:pos="240"/>
          <w:tab w:val="left" w:pos="270"/>
          <w:tab w:val="left" w:pos="1080"/>
          <w:tab w:val="left" w:pos="1440"/>
          <w:tab w:val="left" w:pos="1800"/>
          <w:tab w:val="left" w:pos="2160"/>
          <w:tab w:val="left" w:pos="2520"/>
          <w:tab w:val="left" w:pos="28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Online Calibration Training Tool</w:t>
      </w:r>
      <w:r w:rsidRPr="00910462">
        <w:rPr>
          <w:rFonts w:asciiTheme="minorHAnsi" w:hAnsiTheme="minorHAnsi" w:cs="Calibri"/>
          <w:sz w:val="22"/>
          <w:szCs w:val="22"/>
        </w:rPr>
        <w:t xml:space="preserve"> (</w:t>
      </w:r>
      <w:hyperlink r:id="rId60" w:tgtFrame="_blank" w:history="1">
        <w:r w:rsidRPr="00910462">
          <w:rPr>
            <w:rStyle w:val="Hyperlink"/>
            <w:rFonts w:asciiTheme="minorHAnsi" w:hAnsiTheme="minorHAnsi" w:cs="Tahoma"/>
            <w:sz w:val="22"/>
            <w:szCs w:val="22"/>
          </w:rPr>
          <w:t>http://www.doe.mass.edu/edeval/resources/calibration/tool/</w:t>
        </w:r>
      </w:hyperlink>
      <w:r w:rsidRPr="00910462">
        <w:rPr>
          <w:rFonts w:asciiTheme="minorHAnsi" w:hAnsiTheme="minorHAnsi" w:cs="Calibri"/>
          <w:sz w:val="22"/>
          <w:szCs w:val="22"/>
        </w:rPr>
        <w:t xml:space="preserve">) uses videos of classroom instruction from ESE’s Calibration Video Library to simulate brief, </w:t>
      </w:r>
      <w:r w:rsidRPr="00910462">
        <w:rPr>
          <w:rFonts w:asciiTheme="minorHAnsi" w:hAnsiTheme="minorHAnsi" w:cs="Calibri"/>
          <w:sz w:val="22"/>
          <w:szCs w:val="22"/>
        </w:rPr>
        <w:lastRenderedPageBreak/>
        <w:t>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3A3706A3" w14:textId="77777777" w:rsidR="00D2389B" w:rsidRPr="00910462" w:rsidRDefault="00D2389B" w:rsidP="00D2389B">
      <w:pPr>
        <w:numPr>
          <w:ilvl w:val="0"/>
          <w:numId w:val="6"/>
        </w:numPr>
        <w:spacing w:after="200" w:line="276" w:lineRule="auto"/>
        <w:ind w:left="240" w:hanging="24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"What to Look For" Observation Guides</w:t>
      </w:r>
      <w:r w:rsidRPr="00910462">
        <w:rPr>
          <w:rFonts w:asciiTheme="minorHAnsi" w:hAnsiTheme="minorHAnsi" w:cs="Calibri"/>
          <w:sz w:val="22"/>
          <w:szCs w:val="22"/>
        </w:rPr>
        <w:t xml:space="preserve"> (</w:t>
      </w:r>
      <w:hyperlink r:id="rId61" w:history="1">
        <w:r w:rsidRPr="00910462">
          <w:rPr>
            <w:rStyle w:val="Hyperlink"/>
            <w:rFonts w:asciiTheme="minorHAnsi" w:hAnsiTheme="minorHAnsi" w:cs="Calibri"/>
            <w:sz w:val="22"/>
            <w:szCs w:val="22"/>
          </w:rPr>
          <w:t>http://www.doe.mass.edu/candi/observation/</w:t>
        </w:r>
      </w:hyperlink>
      <w:r w:rsidRPr="00910462">
        <w:rPr>
          <w:rFonts w:asciiTheme="minorHAnsi" w:hAnsiTheme="minorHAnsi" w:cs="Calibri"/>
          <w:sz w:val="22"/>
          <w:szCs w:val="22"/>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6C06652B" w14:textId="77777777" w:rsidR="00492106" w:rsidRDefault="00492106">
      <w:pPr>
        <w:spacing w:after="200" w:line="276" w:lineRule="auto"/>
        <w:rPr>
          <w:rFonts w:asciiTheme="minorHAnsi" w:eastAsiaTheme="majorEastAsia" w:hAnsiTheme="minorHAnsi" w:cstheme="majorBidi"/>
          <w:b/>
          <w:bCs/>
          <w:color w:val="365F91" w:themeColor="accent1" w:themeShade="BF"/>
          <w:sz w:val="28"/>
          <w:szCs w:val="28"/>
        </w:rPr>
      </w:pPr>
      <w:bookmarkStart w:id="5" w:name="_Toc433382033"/>
      <w:r>
        <w:rPr>
          <w:rFonts w:asciiTheme="minorHAnsi" w:hAnsiTheme="minorHAnsi"/>
        </w:rPr>
        <w:br w:type="page"/>
      </w:r>
    </w:p>
    <w:p w14:paraId="4C64072D" w14:textId="77777777" w:rsidR="00D15CF1" w:rsidRDefault="005B4661" w:rsidP="00B45CD9">
      <w:pPr>
        <w:pStyle w:val="Heading1"/>
        <w:spacing w:before="0"/>
        <w:rPr>
          <w:rFonts w:asciiTheme="minorHAnsi" w:hAnsiTheme="minorHAnsi"/>
        </w:rPr>
      </w:pPr>
      <w:r w:rsidRPr="00910462">
        <w:rPr>
          <w:rFonts w:asciiTheme="minorHAnsi" w:hAnsiTheme="minorHAnsi"/>
        </w:rPr>
        <w:lastRenderedPageBreak/>
        <w:t xml:space="preserve">Standard III. </w:t>
      </w:r>
      <w:r w:rsidR="00064D6F" w:rsidRPr="00910462">
        <w:rPr>
          <w:rFonts w:asciiTheme="minorHAnsi" w:hAnsiTheme="minorHAnsi"/>
        </w:rPr>
        <w:t>Assessment</w:t>
      </w:r>
      <w:bookmarkEnd w:id="5"/>
    </w:p>
    <w:p w14:paraId="34741A32" w14:textId="77777777" w:rsidR="00492106" w:rsidRPr="00492106" w:rsidRDefault="00492106" w:rsidP="00492106"/>
    <w:p w14:paraId="651DC9A0" w14:textId="77777777" w:rsidR="004D3210" w:rsidRPr="00910462" w:rsidRDefault="00453074" w:rsidP="004D3210">
      <w:pPr>
        <w:pStyle w:val="ListParagraph"/>
        <w:numPr>
          <w:ilvl w:val="2"/>
          <w:numId w:val="6"/>
        </w:numPr>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Assessment Literacy Self-Assessment and Gap Analysis Tool</w:t>
      </w:r>
      <w:r w:rsidRPr="00910462">
        <w:rPr>
          <w:rFonts w:asciiTheme="minorHAnsi" w:hAnsiTheme="minorHAnsi" w:cs="Calibri"/>
          <w:sz w:val="22"/>
          <w:szCs w:val="22"/>
        </w:rPr>
        <w:t xml:space="preserve"> (</w:t>
      </w:r>
      <w:hyperlink r:id="rId62" w:history="1">
        <w:r w:rsidR="007616EB" w:rsidRPr="00910462">
          <w:rPr>
            <w:rStyle w:val="Hyperlink"/>
            <w:rFonts w:asciiTheme="minorHAnsi" w:hAnsiTheme="minorHAnsi" w:cs="Calibri"/>
            <w:sz w:val="22"/>
            <w:szCs w:val="22"/>
          </w:rPr>
          <w:t>http://www.doe.mass.edu/edeval/ddm/webinar/PartI-GapAnalysis.pdf</w:t>
        </w:r>
      </w:hyperlink>
      <w:r w:rsidRPr="00910462">
        <w:rPr>
          <w:rFonts w:asciiTheme="minorHAnsi" w:hAnsiTheme="minorHAnsi" w:cs="Calibri"/>
          <w:sz w:val="22"/>
          <w:szCs w:val="22"/>
        </w:rPr>
        <w:t>) is intended to support districts in understanding where their educators fit overall on a co</w:t>
      </w:r>
      <w:r w:rsidR="004D3210" w:rsidRPr="00910462">
        <w:rPr>
          <w:rFonts w:asciiTheme="minorHAnsi" w:hAnsiTheme="minorHAnsi" w:cs="Calibri"/>
          <w:sz w:val="22"/>
          <w:szCs w:val="22"/>
        </w:rPr>
        <w:t>ntinuum of assessment literacy. After determining where the district as a whole generally falls on the continuum, districts can determine potential next steps.</w:t>
      </w:r>
      <w:r w:rsidR="00A612F9" w:rsidRPr="00910462">
        <w:rPr>
          <w:rFonts w:asciiTheme="minorHAnsi" w:hAnsiTheme="minorHAnsi" w:cs="Calibri"/>
          <w:sz w:val="22"/>
          <w:szCs w:val="22"/>
        </w:rPr>
        <w:t xml:space="preserve"> </w:t>
      </w:r>
    </w:p>
    <w:p w14:paraId="42CCFAAF" w14:textId="77777777" w:rsidR="00017718" w:rsidRPr="00910462" w:rsidRDefault="006C2D7D"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001A19FF" w:rsidRPr="00910462">
        <w:rPr>
          <w:rFonts w:asciiTheme="minorHAnsi" w:hAnsiTheme="minorHAnsi" w:cs="Calibri"/>
          <w:i/>
          <w:sz w:val="22"/>
          <w:szCs w:val="22"/>
        </w:rPr>
        <w:t>District Data Team Toolkit</w:t>
      </w:r>
      <w:r w:rsidRPr="00910462">
        <w:rPr>
          <w:rFonts w:asciiTheme="minorHAnsi" w:hAnsiTheme="minorHAnsi" w:cs="Calibri"/>
          <w:sz w:val="22"/>
          <w:szCs w:val="22"/>
        </w:rPr>
        <w:t xml:space="preserve"> (</w:t>
      </w:r>
      <w:hyperlink r:id="rId63" w:history="1">
        <w:r w:rsidR="004821AD" w:rsidRPr="00910462">
          <w:rPr>
            <w:rStyle w:val="Hyperlink"/>
            <w:rFonts w:asciiTheme="minorHAnsi" w:hAnsiTheme="minorHAnsi"/>
            <w:sz w:val="22"/>
            <w:szCs w:val="22"/>
          </w:rPr>
          <w:t>http://www.mass.gov/edu/government/departments-and-boards/ese/programs/accountability/tools-and-resources/district-analysis-review-and-assistance/leadership-and-governance.html</w:t>
        </w:r>
      </w:hyperlink>
      <w:r w:rsidRPr="00910462">
        <w:rPr>
          <w:rFonts w:asciiTheme="minorHAnsi" w:hAnsiTheme="minorHAnsi" w:cs="Calibri"/>
          <w:sz w:val="22"/>
          <w:szCs w:val="22"/>
        </w:rPr>
        <w:t>) is a set of r</w:t>
      </w:r>
      <w:r w:rsidR="00B25845" w:rsidRPr="00910462">
        <w:rPr>
          <w:rFonts w:asciiTheme="minorHAnsi" w:hAnsiTheme="minorHAnsi" w:cs="Calibri"/>
          <w:bCs/>
          <w:sz w:val="22"/>
          <w:szCs w:val="22"/>
        </w:rPr>
        <w:t>esources to help a district establish, grow, and maintain a c</w:t>
      </w:r>
      <w:r w:rsidR="002072CF" w:rsidRPr="00910462">
        <w:rPr>
          <w:rFonts w:asciiTheme="minorHAnsi" w:hAnsiTheme="minorHAnsi" w:cs="Calibri"/>
          <w:bCs/>
          <w:sz w:val="22"/>
          <w:szCs w:val="22"/>
        </w:rPr>
        <w:t>ulture of inquiry and data use through</w:t>
      </w:r>
      <w:r w:rsidR="00B25845" w:rsidRPr="00910462">
        <w:rPr>
          <w:rFonts w:asciiTheme="minorHAnsi" w:hAnsiTheme="minorHAnsi" w:cs="Calibri"/>
          <w:bCs/>
          <w:sz w:val="22"/>
          <w:szCs w:val="22"/>
        </w:rPr>
        <w:t xml:space="preserve"> a District Data Team.</w:t>
      </w:r>
    </w:p>
    <w:p w14:paraId="4CB9D335" w14:textId="77777777" w:rsidR="00A62BBE" w:rsidRPr="00910462" w:rsidRDefault="009C6D27" w:rsidP="00346B76">
      <w:pPr>
        <w:pStyle w:val="ListParagraph"/>
        <w:numPr>
          <w:ilvl w:val="2"/>
          <w:numId w:val="6"/>
        </w:numPr>
        <w:tabs>
          <w:tab w:val="num" w:pos="480"/>
        </w:tabs>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bCs/>
          <w:sz w:val="22"/>
          <w:szCs w:val="22"/>
        </w:rPr>
        <w:t xml:space="preserve">ESE’s </w:t>
      </w:r>
      <w:r w:rsidR="00A62BBE" w:rsidRPr="00910462">
        <w:rPr>
          <w:rFonts w:asciiTheme="minorHAnsi" w:hAnsiTheme="minorHAnsi" w:cs="Calibri"/>
          <w:bCs/>
          <w:i/>
          <w:sz w:val="22"/>
          <w:szCs w:val="22"/>
        </w:rPr>
        <w:t>Student Growth Model</w:t>
      </w:r>
      <w:r w:rsidRPr="00910462">
        <w:rPr>
          <w:rFonts w:asciiTheme="minorHAnsi" w:hAnsiTheme="minorHAnsi" w:cs="Calibri"/>
          <w:bCs/>
          <w:sz w:val="22"/>
          <w:szCs w:val="22"/>
        </w:rPr>
        <w:t xml:space="preserve"> web page (</w:t>
      </w:r>
      <w:hyperlink r:id="rId64" w:history="1">
        <w:r w:rsidRPr="00910462">
          <w:rPr>
            <w:rStyle w:val="Hyperlink"/>
            <w:rFonts w:asciiTheme="minorHAnsi" w:hAnsiTheme="minorHAnsi" w:cs="Calibri"/>
            <w:sz w:val="22"/>
            <w:szCs w:val="22"/>
          </w:rPr>
          <w:t>http://www.doe.mass.edu/mcas/growth/</w:t>
        </w:r>
      </w:hyperlink>
      <w:r w:rsidRPr="00910462">
        <w:rPr>
          <w:rFonts w:asciiTheme="minorHAnsi" w:hAnsiTheme="minorHAnsi"/>
          <w:sz w:val="22"/>
          <w:szCs w:val="22"/>
        </w:rPr>
        <w:t>) provides links to t</w:t>
      </w:r>
      <w:r w:rsidR="00A62BBE" w:rsidRPr="00910462">
        <w:rPr>
          <w:rFonts w:asciiTheme="minorHAnsi" w:hAnsiTheme="minorHAnsi" w:cs="Calibri"/>
          <w:bCs/>
          <w:sz w:val="22"/>
          <w:szCs w:val="22"/>
        </w:rPr>
        <w:t>utorials and documents that explain the Student Growth Model, along with research supporting the model, materials to help education leaders present the model, and links to student growth data</w:t>
      </w:r>
      <w:r w:rsidRPr="00910462">
        <w:rPr>
          <w:rFonts w:asciiTheme="minorHAnsi" w:hAnsiTheme="minorHAnsi" w:cs="Calibri"/>
          <w:bCs/>
          <w:sz w:val="22"/>
          <w:szCs w:val="22"/>
        </w:rPr>
        <w:t xml:space="preserve">. </w:t>
      </w:r>
    </w:p>
    <w:p w14:paraId="0FE8649C" w14:textId="77777777" w:rsidR="001804CB" w:rsidRPr="00910462" w:rsidRDefault="001804CB"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00814CE5" w:rsidRPr="00910462">
        <w:rPr>
          <w:rFonts w:asciiTheme="minorHAnsi" w:hAnsiTheme="minorHAnsi" w:cs="Calibri"/>
          <w:i/>
          <w:sz w:val="22"/>
          <w:szCs w:val="22"/>
        </w:rPr>
        <w:t>Edwin Analytics</w:t>
      </w:r>
      <w:r w:rsidRPr="00910462">
        <w:rPr>
          <w:rFonts w:asciiTheme="minorHAnsi" w:hAnsiTheme="minorHAnsi" w:cs="Calibri"/>
          <w:sz w:val="22"/>
          <w:szCs w:val="22"/>
        </w:rPr>
        <w:t xml:space="preserve"> web page (</w:t>
      </w:r>
      <w:hyperlink r:id="rId65" w:history="1">
        <w:r w:rsidRPr="00910462">
          <w:rPr>
            <w:rStyle w:val="Hyperlink"/>
            <w:rFonts w:asciiTheme="minorHAnsi" w:hAnsiTheme="minorHAnsi" w:cs="Calibri"/>
            <w:sz w:val="22"/>
            <w:szCs w:val="22"/>
          </w:rPr>
          <w:t>http://www.doe.mass.edu/edwin/analytics/</w:t>
        </w:r>
      </w:hyperlink>
      <w:r w:rsidRPr="00910462">
        <w:rPr>
          <w:rFonts w:asciiTheme="minorHAnsi" w:hAnsiTheme="minorHAnsi"/>
          <w:sz w:val="22"/>
          <w:szCs w:val="22"/>
        </w:rPr>
        <w:t xml:space="preserve">) includes links to a Getting Started Guide, as well as a video tutorial series.  </w:t>
      </w:r>
    </w:p>
    <w:p w14:paraId="61686BAB" w14:textId="77777777" w:rsidR="00C633C2" w:rsidRPr="00910462" w:rsidRDefault="00FF731B" w:rsidP="00346B76">
      <w:pPr>
        <w:pStyle w:val="ListParagraph"/>
        <w:numPr>
          <w:ilvl w:val="2"/>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i/>
          <w:sz w:val="22"/>
          <w:szCs w:val="22"/>
        </w:rPr>
        <w:t>District-Determined Measures</w:t>
      </w:r>
      <w:r w:rsidRPr="00910462">
        <w:rPr>
          <w:rFonts w:asciiTheme="minorHAnsi" w:hAnsiTheme="minorHAnsi"/>
          <w:sz w:val="22"/>
          <w:szCs w:val="22"/>
        </w:rPr>
        <w:t xml:space="preserve"> </w:t>
      </w:r>
      <w:hyperlink r:id="rId66" w:history="1">
        <w:r w:rsidR="0055724D" w:rsidRPr="00910462">
          <w:rPr>
            <w:rStyle w:val="Hyperlink"/>
            <w:rFonts w:asciiTheme="minorHAnsi" w:hAnsiTheme="minorHAnsi"/>
            <w:sz w:val="22"/>
            <w:szCs w:val="22"/>
          </w:rPr>
          <w:t>http://www.youtube.com/playlist?list=PLTuqmiQ9ssquEalxpfpzD6qG9zxvPWl0c</w:t>
        </w:r>
      </w:hyperlink>
      <w:r w:rsidRPr="00910462">
        <w:rPr>
          <w:rFonts w:asciiTheme="minorHAnsi" w:hAnsiTheme="minorHAnsi"/>
          <w:sz w:val="22"/>
          <w:szCs w:val="22"/>
        </w:rPr>
        <w:t xml:space="preserve">) is a series of videos featuring different aspects of the development and use of District-Determined Measures (DDMs). </w:t>
      </w:r>
    </w:p>
    <w:p w14:paraId="7DF76565" w14:textId="77777777" w:rsidR="00176B24" w:rsidRPr="00910462" w:rsidRDefault="00176B24" w:rsidP="00346B76">
      <w:pPr>
        <w:pStyle w:val="ListParagraph"/>
        <w:tabs>
          <w:tab w:val="num" w:pos="480"/>
        </w:tabs>
        <w:spacing w:after="200" w:line="276" w:lineRule="auto"/>
        <w:ind w:left="240" w:hanging="240"/>
        <w:contextualSpacing w:val="0"/>
        <w:rPr>
          <w:rFonts w:asciiTheme="minorHAnsi" w:hAnsiTheme="minorHAnsi" w:cs="Calibri"/>
          <w:sz w:val="22"/>
          <w:szCs w:val="22"/>
        </w:rPr>
        <w:sectPr w:rsidR="00176B24" w:rsidRPr="00910462" w:rsidSect="009601C1">
          <w:pgSz w:w="12240" w:h="15840"/>
          <w:pgMar w:top="1260" w:right="1440" w:bottom="1260" w:left="1440" w:header="720" w:footer="0" w:gutter="0"/>
          <w:cols w:space="720"/>
          <w:docGrid w:linePitch="360"/>
        </w:sectPr>
      </w:pPr>
    </w:p>
    <w:p w14:paraId="16F9D193" w14:textId="77777777" w:rsidR="00B9423A" w:rsidRDefault="00B9423A" w:rsidP="00B45CD9">
      <w:pPr>
        <w:pStyle w:val="Heading1"/>
        <w:spacing w:before="0"/>
        <w:rPr>
          <w:rFonts w:asciiTheme="minorHAnsi" w:hAnsiTheme="minorHAnsi"/>
        </w:rPr>
      </w:pPr>
      <w:bookmarkStart w:id="6" w:name="_Toc433382034"/>
      <w:r w:rsidRPr="00910462">
        <w:rPr>
          <w:rFonts w:asciiTheme="minorHAnsi" w:hAnsiTheme="minorHAnsi"/>
        </w:rPr>
        <w:lastRenderedPageBreak/>
        <w:t>Standard IV. Human Resources and Professional Development</w:t>
      </w:r>
      <w:bookmarkEnd w:id="6"/>
    </w:p>
    <w:p w14:paraId="08E9ADE0" w14:textId="77777777" w:rsidR="00492106" w:rsidRPr="00492106" w:rsidRDefault="00492106" w:rsidP="00492106"/>
    <w:p w14:paraId="07C02A11" w14:textId="77777777" w:rsidR="005B60FC" w:rsidRPr="00910462" w:rsidRDefault="003B07DE" w:rsidP="00FA546D">
      <w:pPr>
        <w:pStyle w:val="Heading1"/>
        <w:rPr>
          <w:rFonts w:asciiTheme="minorHAnsi" w:hAnsiTheme="minorHAnsi" w:cs="Calibri"/>
          <w:sz w:val="24"/>
          <w:szCs w:val="24"/>
        </w:rPr>
      </w:pPr>
      <w:bookmarkStart w:id="7" w:name="_Toc433382035"/>
      <w:r w:rsidRPr="00910462">
        <w:rPr>
          <w:rFonts w:asciiTheme="minorHAnsi" w:hAnsiTheme="minorHAnsi" w:cs="Calibri"/>
          <w:sz w:val="24"/>
          <w:szCs w:val="24"/>
        </w:rPr>
        <w:t>Professional Development</w:t>
      </w:r>
      <w:bookmarkEnd w:id="7"/>
    </w:p>
    <w:p w14:paraId="721A90C9" w14:textId="77777777" w:rsidR="00FA546D" w:rsidRPr="00910462" w:rsidRDefault="00FA546D" w:rsidP="00FA546D"/>
    <w:p w14:paraId="00315B38" w14:textId="77777777" w:rsidR="005B60FC" w:rsidRPr="00910462" w:rsidRDefault="005B60FC" w:rsidP="001D3D22">
      <w:pPr>
        <w:numPr>
          <w:ilvl w:val="0"/>
          <w:numId w:val="18"/>
        </w:numPr>
        <w:spacing w:after="200" w:line="276" w:lineRule="auto"/>
        <w:ind w:left="240" w:hanging="240"/>
        <w:rPr>
          <w:rFonts w:asciiTheme="minorHAnsi" w:hAnsiTheme="minorHAnsi"/>
          <w:sz w:val="22"/>
          <w:szCs w:val="22"/>
        </w:rPr>
      </w:pPr>
      <w:r w:rsidRPr="00910462">
        <w:rPr>
          <w:rFonts w:asciiTheme="minorHAnsi" w:hAnsiTheme="minorHAnsi"/>
          <w:i/>
          <w:sz w:val="22"/>
          <w:szCs w:val="22"/>
        </w:rPr>
        <w:t>The Massachusetts Standards for Professional Development</w:t>
      </w:r>
      <w:r w:rsidRPr="00910462">
        <w:rPr>
          <w:rFonts w:asciiTheme="minorHAnsi" w:hAnsiTheme="minorHAnsi"/>
          <w:sz w:val="22"/>
          <w:szCs w:val="22"/>
        </w:rPr>
        <w:t xml:space="preserve"> (</w:t>
      </w:r>
      <w:hyperlink r:id="rId67" w:history="1">
        <w:r w:rsidRPr="00910462">
          <w:rPr>
            <w:rStyle w:val="Hyperlink"/>
            <w:rFonts w:asciiTheme="minorHAnsi" w:hAnsiTheme="minorHAnsi"/>
            <w:sz w:val="22"/>
            <w:szCs w:val="22"/>
          </w:rPr>
          <w:t>http://www.doe.mass.edu/pd/standards.pdf</w:t>
        </w:r>
      </w:hyperlink>
      <w:r w:rsidRPr="00910462">
        <w:rPr>
          <w:rFonts w:asciiTheme="minorHAnsi" w:hAnsiTheme="minorHAnsi"/>
          <w:sz w:val="22"/>
          <w:szCs w:val="22"/>
        </w:rPr>
        <w:t>) describe, identify, and characterize what high quality learning experiences should look like for educators.</w:t>
      </w:r>
    </w:p>
    <w:p w14:paraId="008531EA" w14:textId="77777777" w:rsidR="0026366C" w:rsidRPr="00910462" w:rsidRDefault="0026366C" w:rsidP="001D3D22">
      <w:pPr>
        <w:numPr>
          <w:ilvl w:val="0"/>
          <w:numId w:val="18"/>
        </w:numPr>
        <w:spacing w:after="200" w:line="276" w:lineRule="auto"/>
        <w:ind w:left="240" w:hanging="240"/>
        <w:rPr>
          <w:rFonts w:asciiTheme="minorHAnsi" w:hAnsiTheme="minorHAnsi"/>
          <w:sz w:val="22"/>
          <w:szCs w:val="22"/>
        </w:rPr>
      </w:pPr>
      <w:r w:rsidRPr="00910462">
        <w:rPr>
          <w:rFonts w:asciiTheme="minorHAnsi" w:hAnsiTheme="minorHAnsi"/>
          <w:sz w:val="22"/>
          <w:szCs w:val="22"/>
        </w:rPr>
        <w:t>ESE’s</w:t>
      </w:r>
      <w:r w:rsidRPr="00910462">
        <w:rPr>
          <w:rFonts w:asciiTheme="minorHAnsi" w:hAnsiTheme="minorHAnsi"/>
          <w:i/>
          <w:sz w:val="22"/>
          <w:szCs w:val="22"/>
        </w:rPr>
        <w:t xml:space="preserve"> </w:t>
      </w:r>
      <w:r w:rsidRPr="00910462">
        <w:rPr>
          <w:rFonts w:asciiTheme="minorHAnsi" w:hAnsiTheme="minorHAnsi"/>
          <w:sz w:val="22"/>
          <w:szCs w:val="22"/>
        </w:rPr>
        <w:t>Mathematics Learning Community materials</w:t>
      </w:r>
      <w:r w:rsidRPr="00910462">
        <w:rPr>
          <w:rFonts w:asciiTheme="minorHAnsi" w:hAnsiTheme="minorHAnsi"/>
          <w:i/>
          <w:sz w:val="22"/>
          <w:szCs w:val="22"/>
        </w:rPr>
        <w:t xml:space="preserve"> </w:t>
      </w:r>
      <w:r w:rsidRPr="00910462">
        <w:rPr>
          <w:rFonts w:asciiTheme="minorHAnsi" w:hAnsiTheme="minorHAnsi"/>
          <w:sz w:val="22"/>
          <w:szCs w:val="22"/>
        </w:rPr>
        <w:t>(</w:t>
      </w:r>
      <w:hyperlink r:id="rId68" w:history="1">
        <w:r w:rsidR="00FF30FE" w:rsidRPr="00910462">
          <w:rPr>
            <w:rStyle w:val="Hyperlink"/>
            <w:rFonts w:asciiTheme="minorHAnsi" w:hAnsiTheme="minorHAnsi"/>
            <w:sz w:val="22"/>
            <w:szCs w:val="22"/>
          </w:rPr>
          <w:t>http://www.doe.mass.edu/STEM/mlc/default.html</w:t>
        </w:r>
      </w:hyperlink>
      <w:r w:rsidRPr="00910462">
        <w:rPr>
          <w:rFonts w:asciiTheme="minorHAnsi" w:hAnsiTheme="minorHAnsi"/>
          <w:sz w:val="22"/>
          <w:szCs w:val="22"/>
        </w:rPr>
        <w:t>) are designed to support job-embedded professional development for K-8 mathematics teachers. Their focus is to develop teachers' content knowledge through examining students' work in professional learning communities.</w:t>
      </w:r>
    </w:p>
    <w:p w14:paraId="10D884D3" w14:textId="77777777" w:rsidR="0026366C" w:rsidRPr="00910462" w:rsidRDefault="0026366C" w:rsidP="001D3D22">
      <w:pPr>
        <w:numPr>
          <w:ilvl w:val="0"/>
          <w:numId w:val="18"/>
        </w:numPr>
        <w:spacing w:after="200" w:line="276" w:lineRule="auto"/>
        <w:ind w:left="240" w:hanging="240"/>
        <w:rPr>
          <w:rFonts w:asciiTheme="minorHAnsi" w:hAnsiTheme="minorHAnsi"/>
          <w:sz w:val="22"/>
          <w:szCs w:val="22"/>
        </w:rPr>
      </w:pPr>
      <w:r w:rsidRPr="00910462">
        <w:rPr>
          <w:rFonts w:asciiTheme="minorHAnsi" w:hAnsiTheme="minorHAnsi"/>
          <w:i/>
          <w:sz w:val="22"/>
          <w:szCs w:val="22"/>
        </w:rPr>
        <w:t>Classroom Connections</w:t>
      </w:r>
      <w:r w:rsidRPr="00910462">
        <w:rPr>
          <w:rFonts w:asciiTheme="minorHAnsi" w:hAnsiTheme="minorHAnsi"/>
          <w:sz w:val="22"/>
          <w:szCs w:val="22"/>
        </w:rPr>
        <w:t xml:space="preserve"> (</w:t>
      </w:r>
      <w:hyperlink r:id="rId69" w:history="1">
        <w:r w:rsidR="00827959" w:rsidRPr="00910462">
          <w:rPr>
            <w:rStyle w:val="Hyperlink"/>
            <w:rFonts w:asciiTheme="minorHAnsi" w:hAnsiTheme="minorHAnsi"/>
            <w:sz w:val="22"/>
            <w:szCs w:val="22"/>
          </w:rPr>
          <w:t>http://www.doe.mass.edu/STEM/mlc/ClassConnections/</w:t>
        </w:r>
      </w:hyperlink>
      <w:r w:rsidRPr="00910462">
        <w:rPr>
          <w:rFonts w:asciiTheme="minorHAnsi" w:hAnsiTheme="minorHAnsi"/>
          <w:sz w:val="22"/>
          <w:szCs w:val="22"/>
        </w:rPr>
        <w:t>)</w:t>
      </w:r>
      <w:r w:rsidR="00827959" w:rsidRPr="00910462">
        <w:rPr>
          <w:rFonts w:asciiTheme="minorHAnsi" w:hAnsiTheme="minorHAnsi"/>
          <w:sz w:val="22"/>
          <w:szCs w:val="22"/>
        </w:rPr>
        <w:t xml:space="preserve"> is a </w:t>
      </w:r>
      <w:r w:rsidRPr="00910462">
        <w:rPr>
          <w:rFonts w:asciiTheme="minorHAnsi" w:hAnsiTheme="minorHAnsi"/>
          <w:sz w:val="22"/>
          <w:szCs w:val="22"/>
        </w:rPr>
        <w:t xml:space="preserve">professional development (PD) </w:t>
      </w:r>
      <w:r w:rsidR="00827959" w:rsidRPr="00910462">
        <w:rPr>
          <w:rFonts w:asciiTheme="minorHAnsi" w:hAnsiTheme="minorHAnsi"/>
          <w:sz w:val="22"/>
          <w:szCs w:val="22"/>
        </w:rPr>
        <w:t>curriculum that explores important mathematical content across the grade levels and provides teachers with the opportunity to examine written student work in order to identify evidence of the Standards for Mathematical Practice.</w:t>
      </w:r>
    </w:p>
    <w:p w14:paraId="5D6C57F2" w14:textId="77777777" w:rsidR="0026366C" w:rsidRPr="00910462" w:rsidRDefault="0026366C" w:rsidP="001D3D22">
      <w:pPr>
        <w:numPr>
          <w:ilvl w:val="0"/>
          <w:numId w:val="18"/>
        </w:numPr>
        <w:spacing w:after="200" w:line="276" w:lineRule="auto"/>
        <w:ind w:left="240" w:hanging="240"/>
        <w:rPr>
          <w:rFonts w:asciiTheme="minorHAnsi" w:hAnsiTheme="minorHAnsi"/>
          <w:sz w:val="22"/>
          <w:szCs w:val="22"/>
        </w:rPr>
      </w:pPr>
      <w:r w:rsidRPr="00910462">
        <w:rPr>
          <w:rFonts w:asciiTheme="minorHAnsi" w:hAnsiTheme="minorHAnsi"/>
          <w:sz w:val="22"/>
          <w:szCs w:val="22"/>
        </w:rPr>
        <w:t xml:space="preserve">The </w:t>
      </w:r>
      <w:r w:rsidRPr="00910462">
        <w:rPr>
          <w:rFonts w:asciiTheme="minorHAnsi" w:hAnsiTheme="minorHAnsi"/>
          <w:i/>
          <w:sz w:val="22"/>
          <w:szCs w:val="22"/>
        </w:rPr>
        <w:t>Teacher Education Materials Project Database</w:t>
      </w:r>
      <w:r w:rsidRPr="00910462">
        <w:rPr>
          <w:rFonts w:asciiTheme="minorHAnsi" w:hAnsiTheme="minorHAnsi"/>
          <w:sz w:val="22"/>
          <w:szCs w:val="22"/>
        </w:rPr>
        <w:t xml:space="preserve"> (</w:t>
      </w:r>
      <w:hyperlink r:id="rId70" w:history="1">
        <w:r w:rsidR="00793E60" w:rsidRPr="00910462">
          <w:rPr>
            <w:rStyle w:val="Hyperlink"/>
            <w:rFonts w:asciiTheme="minorHAnsi" w:hAnsiTheme="minorHAnsi"/>
            <w:sz w:val="22"/>
            <w:szCs w:val="22"/>
          </w:rPr>
          <w:t>http://www.te-mat.org/default.aspx</w:t>
        </w:r>
      </w:hyperlink>
      <w:r w:rsidRPr="00910462">
        <w:rPr>
          <w:rFonts w:asciiTheme="minorHAnsi" w:hAnsiTheme="minorHAnsi"/>
          <w:sz w:val="22"/>
          <w:szCs w:val="22"/>
        </w:rPr>
        <w:t xml:space="preserve">) is a website that was developed to support professional development providers as they design and implement programs for pre-service and in-service K - 12 mathematics and science teachers. </w:t>
      </w:r>
    </w:p>
    <w:p w14:paraId="2076D467" w14:textId="77777777" w:rsidR="0026366C" w:rsidRPr="00910462" w:rsidRDefault="001C3ED9" w:rsidP="001D3D22">
      <w:pPr>
        <w:pStyle w:val="ListParagraph"/>
        <w:numPr>
          <w:ilvl w:val="2"/>
          <w:numId w:val="6"/>
        </w:numPr>
        <w:tabs>
          <w:tab w:val="num" w:pos="48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The</w:t>
      </w:r>
      <w:r w:rsidRPr="00910462">
        <w:rPr>
          <w:rFonts w:asciiTheme="minorHAnsi" w:hAnsiTheme="minorHAnsi" w:cs="Calibri"/>
          <w:i/>
          <w:sz w:val="22"/>
          <w:szCs w:val="22"/>
        </w:rPr>
        <w:t xml:space="preserve"> PLC Expansion Project </w:t>
      </w:r>
      <w:r w:rsidRPr="00910462">
        <w:rPr>
          <w:rFonts w:asciiTheme="minorHAnsi" w:hAnsiTheme="minorHAnsi" w:cs="Calibri"/>
          <w:sz w:val="22"/>
          <w:szCs w:val="22"/>
        </w:rPr>
        <w:t>website (</w:t>
      </w:r>
      <w:hyperlink r:id="rId71" w:history="1">
        <w:r w:rsidRPr="00910462">
          <w:rPr>
            <w:rStyle w:val="Hyperlink"/>
            <w:rFonts w:asciiTheme="minorHAnsi" w:hAnsiTheme="minorHAnsi" w:cs="Calibri"/>
            <w:sz w:val="22"/>
            <w:szCs w:val="22"/>
          </w:rPr>
          <w:t>http://plcexpansionproject.weebly.com/</w:t>
        </w:r>
      </w:hyperlink>
      <w:r w:rsidRPr="00910462">
        <w:rPr>
          <w:rFonts w:asciiTheme="minorHAnsi" w:hAnsiTheme="minorHAnsi" w:cs="Calibri"/>
          <w:sz w:val="22"/>
          <w:szCs w:val="22"/>
        </w:rPr>
        <w:t>) is designed to support schools and districts in their efforts to establish and sustain cultures that promote Professional Learning Communities.</w:t>
      </w:r>
    </w:p>
    <w:p w14:paraId="09BF4611" w14:textId="77777777" w:rsidR="0026366C" w:rsidRPr="00910462" w:rsidRDefault="0026366C" w:rsidP="001D3D22">
      <w:pPr>
        <w:pStyle w:val="ListParagraph"/>
        <w:numPr>
          <w:ilvl w:val="0"/>
          <w:numId w:val="6"/>
        </w:numPr>
        <w:tabs>
          <w:tab w:val="left" w:pos="240"/>
          <w:tab w:val="left" w:pos="360"/>
          <w:tab w:val="left" w:pos="1080"/>
          <w:tab w:val="left" w:pos="1440"/>
          <w:tab w:val="left" w:pos="1800"/>
          <w:tab w:val="left" w:pos="2160"/>
          <w:tab w:val="left" w:pos="2520"/>
          <w:tab w:val="left" w:pos="2880"/>
        </w:tabs>
        <w:spacing w:after="200" w:line="276" w:lineRule="auto"/>
        <w:ind w:left="240" w:hanging="240"/>
        <w:contextualSpacing w:val="0"/>
        <w:rPr>
          <w:rFonts w:asciiTheme="minorHAnsi" w:hAnsiTheme="minorHAnsi"/>
          <w:sz w:val="22"/>
          <w:szCs w:val="22"/>
        </w:rPr>
      </w:pPr>
      <w:r w:rsidRPr="00910462">
        <w:rPr>
          <w:rFonts w:asciiTheme="minorHAnsi" w:hAnsiTheme="minorHAnsi"/>
          <w:i/>
          <w:sz w:val="22"/>
          <w:szCs w:val="22"/>
        </w:rPr>
        <w:t>PBS LearningMedia</w:t>
      </w:r>
      <w:r w:rsidRPr="00910462">
        <w:rPr>
          <w:rFonts w:asciiTheme="minorHAnsi" w:hAnsiTheme="minorHAnsi"/>
          <w:sz w:val="22"/>
          <w:szCs w:val="22"/>
        </w:rPr>
        <w:t xml:space="preserve"> (</w:t>
      </w:r>
      <w:hyperlink r:id="rId72" w:history="1">
        <w:r w:rsidRPr="00910462">
          <w:rPr>
            <w:rStyle w:val="Hyperlink"/>
            <w:rFonts w:asciiTheme="minorHAnsi" w:hAnsiTheme="minorHAnsi"/>
            <w:sz w:val="22"/>
            <w:szCs w:val="22"/>
          </w:rPr>
          <w:t>http://www.pbslearningmedia.org/</w:t>
        </w:r>
      </w:hyperlink>
      <w:r w:rsidRPr="00910462">
        <w:rPr>
          <w:rFonts w:asciiTheme="minorHAnsi" w:hAnsiTheme="minorHAnsi"/>
          <w:sz w:val="22"/>
          <w:szCs w:val="22"/>
        </w:rPr>
        <w:t>) is a free digital media content library that provides relevant educational resources for PreK-12 teachers. The flexible platform includes high-quality content tied to national curriculum standards, as well as professional development courses.</w:t>
      </w:r>
    </w:p>
    <w:p w14:paraId="09EFBB11" w14:textId="77777777" w:rsidR="001D3D22" w:rsidRPr="00910462" w:rsidRDefault="001C6A71" w:rsidP="001D3D22">
      <w:pPr>
        <w:pStyle w:val="ListParagraph"/>
        <w:numPr>
          <w:ilvl w:val="0"/>
          <w:numId w:val="6"/>
        </w:numPr>
        <w:spacing w:after="200" w:line="276" w:lineRule="auto"/>
        <w:ind w:left="240" w:hanging="240"/>
        <w:contextualSpacing w:val="0"/>
        <w:rPr>
          <w:rFonts w:asciiTheme="minorHAnsi" w:hAnsiTheme="minorHAnsi" w:cs="Calibri"/>
          <w:b/>
          <w:sz w:val="22"/>
          <w:szCs w:val="22"/>
        </w:rPr>
      </w:pPr>
      <w:r w:rsidRPr="00910462">
        <w:rPr>
          <w:rFonts w:asciiTheme="minorHAnsi" w:hAnsiTheme="minorHAnsi" w:cs="Calibri"/>
          <w:sz w:val="22"/>
          <w:szCs w:val="22"/>
        </w:rPr>
        <w:t>ESE’s</w:t>
      </w:r>
      <w:r w:rsidRPr="00910462">
        <w:rPr>
          <w:rFonts w:asciiTheme="minorHAnsi" w:hAnsiTheme="minorHAnsi" w:cs="Calibri"/>
          <w:i/>
          <w:sz w:val="22"/>
          <w:szCs w:val="22"/>
        </w:rPr>
        <w:t xml:space="preserve"> Professional Development Self- Assessment Guidebook </w:t>
      </w:r>
      <w:r w:rsidRPr="00910462">
        <w:rPr>
          <w:rFonts w:asciiTheme="minorHAnsi" w:hAnsiTheme="minorHAnsi" w:cs="Calibri"/>
          <w:sz w:val="22"/>
          <w:szCs w:val="22"/>
        </w:rPr>
        <w:t>(</w:t>
      </w:r>
      <w:hyperlink r:id="rId73" w:history="1">
        <w:r w:rsidR="00E537F7" w:rsidRPr="00910462">
          <w:rPr>
            <w:rStyle w:val="Hyperlink"/>
            <w:rFonts w:asciiTheme="minorHAnsi" w:hAnsiTheme="minorHAnsi"/>
          </w:rPr>
          <w:t>http://www.mass.gov/edu/docs/ese/accountability/dsac/professional-development-self-assessment-guide.pdf</w:t>
        </w:r>
      </w:hyperlink>
      <w:r w:rsidRPr="00910462">
        <w:rPr>
          <w:rFonts w:asciiTheme="minorHAnsi" w:hAnsiTheme="minorHAnsi" w:cs="Calibri"/>
          <w:sz w:val="22"/>
          <w:szCs w:val="22"/>
        </w:rPr>
        <w:t xml:space="preserve">) provides tools for analyzing professional development offerings’ alignment with the Massachusetts High-Quality Professional Development Standards, the Educator Evaluation Framework, and the Standards and Indicators of Effective Practice. </w:t>
      </w:r>
    </w:p>
    <w:p w14:paraId="4CE83A31" w14:textId="77777777" w:rsidR="00CF0F68" w:rsidRPr="00910462" w:rsidRDefault="00CF0F68" w:rsidP="001D3D22">
      <w:pPr>
        <w:pStyle w:val="ListParagraph"/>
        <w:numPr>
          <w:ilvl w:val="0"/>
          <w:numId w:val="6"/>
        </w:numPr>
        <w:tabs>
          <w:tab w:val="left" w:pos="360"/>
          <w:tab w:val="left" w:pos="1080"/>
          <w:tab w:val="left" w:pos="1440"/>
          <w:tab w:val="left" w:pos="1800"/>
          <w:tab w:val="left" w:pos="2160"/>
        </w:tabs>
        <w:spacing w:after="200" w:line="276" w:lineRule="auto"/>
        <w:ind w:left="240" w:hanging="240"/>
        <w:contextualSpacing w:val="0"/>
        <w:rPr>
          <w:rFonts w:asciiTheme="minorHAnsi" w:hAnsiTheme="minorHAnsi" w:cs="Calibri"/>
          <w:b/>
          <w:sz w:val="22"/>
          <w:szCs w:val="22"/>
        </w:rPr>
      </w:pPr>
      <w:r w:rsidRPr="00910462">
        <w:rPr>
          <w:rFonts w:asciiTheme="minorHAnsi" w:hAnsiTheme="minorHAnsi"/>
          <w:i/>
        </w:rPr>
        <w:t>Identifying Meaningful Professional Development</w:t>
      </w:r>
      <w:r w:rsidRPr="00910462">
        <w:rPr>
          <w:rFonts w:asciiTheme="minorHAnsi" w:hAnsiTheme="minorHAnsi"/>
        </w:rPr>
        <w:t xml:space="preserve"> </w:t>
      </w:r>
      <w:r w:rsidRPr="00910462">
        <w:rPr>
          <w:rFonts w:asciiTheme="minorHAnsi" w:hAnsiTheme="minorHAnsi"/>
          <w:sz w:val="22"/>
          <w:szCs w:val="22"/>
        </w:rPr>
        <w:t>(</w:t>
      </w:r>
      <w:hyperlink r:id="rId74" w:history="1">
        <w:r w:rsidR="00785AA1" w:rsidRPr="00910462">
          <w:rPr>
            <w:rStyle w:val="Hyperlink"/>
            <w:rFonts w:asciiTheme="minorHAnsi" w:hAnsiTheme="minorHAnsi"/>
            <w:sz w:val="22"/>
            <w:szCs w:val="22"/>
          </w:rPr>
          <w:t>https://youtu.be/zhuFioO8GbQ</w:t>
        </w:r>
      </w:hyperlink>
      <w:r w:rsidR="00785AA1" w:rsidRPr="00910462">
        <w:rPr>
          <w:rFonts w:asciiTheme="minorHAnsi" w:hAnsiTheme="minorHAnsi"/>
          <w:sz w:val="22"/>
          <w:szCs w:val="22"/>
        </w:rPr>
        <w:t xml:space="preserve">) </w:t>
      </w:r>
      <w:r w:rsidRPr="00910462">
        <w:rPr>
          <w:rFonts w:asciiTheme="minorHAnsi" w:hAnsiTheme="minorHAnsi"/>
          <w:sz w:val="22"/>
          <w:szCs w:val="22"/>
        </w:rPr>
        <w:t>is</w:t>
      </w:r>
      <w:r w:rsidRPr="00910462">
        <w:rPr>
          <w:rFonts w:asciiTheme="minorHAnsi" w:hAnsiTheme="minorHAnsi"/>
        </w:rPr>
        <w:t xml:space="preserve"> a video in which educators from three Massachusetts districts discuss the importance of targeted, meaningful professional development and the ways districts can use the evaluation process to identify the most effective PD supports for all educators.</w:t>
      </w:r>
    </w:p>
    <w:p w14:paraId="040D3A6D" w14:textId="77777777" w:rsidR="00FF7C8F" w:rsidRPr="00910462" w:rsidRDefault="000D2554" w:rsidP="000D2554">
      <w:pPr>
        <w:pStyle w:val="Heading1"/>
        <w:rPr>
          <w:rFonts w:asciiTheme="minorHAnsi" w:hAnsiTheme="minorHAnsi" w:cs="Calibri"/>
          <w:sz w:val="24"/>
          <w:szCs w:val="24"/>
        </w:rPr>
      </w:pPr>
      <w:bookmarkStart w:id="8" w:name="_Toc433382036"/>
      <w:r w:rsidRPr="00910462">
        <w:rPr>
          <w:rFonts w:asciiTheme="minorHAnsi" w:hAnsiTheme="minorHAnsi" w:cs="Calibri"/>
          <w:sz w:val="24"/>
          <w:szCs w:val="24"/>
        </w:rPr>
        <w:lastRenderedPageBreak/>
        <w:t>Educator Evaluation</w:t>
      </w:r>
      <w:bookmarkEnd w:id="8"/>
      <w:r w:rsidRPr="00910462">
        <w:rPr>
          <w:rFonts w:asciiTheme="minorHAnsi" w:hAnsiTheme="minorHAnsi" w:cs="Calibri"/>
          <w:sz w:val="24"/>
          <w:szCs w:val="24"/>
        </w:rPr>
        <w:t xml:space="preserve"> </w:t>
      </w:r>
    </w:p>
    <w:p w14:paraId="0A872C29" w14:textId="77777777" w:rsidR="000D2554" w:rsidRPr="00910462" w:rsidRDefault="000D2554" w:rsidP="000D2554"/>
    <w:p w14:paraId="7EB5DC16" w14:textId="77777777" w:rsidR="00032AC3" w:rsidRPr="00492106" w:rsidRDefault="00492106" w:rsidP="001D3D22">
      <w:pPr>
        <w:spacing w:after="200" w:line="276" w:lineRule="auto"/>
        <w:rPr>
          <w:rFonts w:asciiTheme="minorHAnsi" w:hAnsiTheme="minorHAnsi" w:cs="Calibri"/>
          <w:sz w:val="22"/>
          <w:szCs w:val="22"/>
        </w:rPr>
      </w:pPr>
      <w:r w:rsidRPr="00492106">
        <w:rPr>
          <w:rFonts w:asciiTheme="minorHAnsi" w:hAnsiTheme="minorHAnsi" w:cs="Calibri"/>
          <w:b/>
          <w:sz w:val="22"/>
          <w:szCs w:val="22"/>
        </w:rPr>
        <w:t>Note:</w:t>
      </w:r>
      <w:r w:rsidR="00032AC3" w:rsidRPr="00492106">
        <w:rPr>
          <w:rFonts w:asciiTheme="minorHAnsi" w:hAnsiTheme="minorHAnsi" w:cs="Calibri"/>
          <w:b/>
          <w:sz w:val="22"/>
          <w:szCs w:val="22"/>
        </w:rPr>
        <w:t xml:space="preserve"> </w:t>
      </w:r>
      <w:r w:rsidR="008954BD" w:rsidRPr="00492106">
        <w:rPr>
          <w:rFonts w:asciiTheme="minorHAnsi" w:hAnsiTheme="minorHAnsi" w:cs="Calibri"/>
          <w:sz w:val="22"/>
          <w:szCs w:val="22"/>
        </w:rPr>
        <w:t>T</w:t>
      </w:r>
      <w:r w:rsidR="00032AC3" w:rsidRPr="00492106">
        <w:rPr>
          <w:rFonts w:asciiTheme="minorHAnsi" w:hAnsiTheme="minorHAnsi" w:cs="Calibri"/>
          <w:sz w:val="22"/>
          <w:szCs w:val="22"/>
        </w:rPr>
        <w:t>here are too many ed</w:t>
      </w:r>
      <w:r w:rsidR="0048349B" w:rsidRPr="00492106">
        <w:rPr>
          <w:rFonts w:asciiTheme="minorHAnsi" w:hAnsiTheme="minorHAnsi" w:cs="Calibri"/>
          <w:sz w:val="22"/>
          <w:szCs w:val="22"/>
        </w:rPr>
        <w:t>ucator</w:t>
      </w:r>
      <w:r w:rsidR="00032AC3" w:rsidRPr="00492106">
        <w:rPr>
          <w:rFonts w:asciiTheme="minorHAnsi" w:hAnsiTheme="minorHAnsi" w:cs="Calibri"/>
          <w:sz w:val="22"/>
          <w:szCs w:val="22"/>
        </w:rPr>
        <w:t xml:space="preserve"> eval</w:t>
      </w:r>
      <w:r w:rsidR="0048349B" w:rsidRPr="00492106">
        <w:rPr>
          <w:rFonts w:asciiTheme="minorHAnsi" w:hAnsiTheme="minorHAnsi" w:cs="Calibri"/>
          <w:sz w:val="22"/>
          <w:szCs w:val="22"/>
        </w:rPr>
        <w:t>uation</w:t>
      </w:r>
      <w:r w:rsidR="00032AC3" w:rsidRPr="00492106">
        <w:rPr>
          <w:rFonts w:asciiTheme="minorHAnsi" w:hAnsiTheme="minorHAnsi" w:cs="Calibri"/>
          <w:sz w:val="22"/>
          <w:szCs w:val="22"/>
        </w:rPr>
        <w:t xml:space="preserve"> resources to list! Please review the </w:t>
      </w:r>
      <w:r w:rsidR="00C76528" w:rsidRPr="00492106">
        <w:rPr>
          <w:rFonts w:asciiTheme="minorHAnsi" w:hAnsiTheme="minorHAnsi" w:cs="Calibri"/>
          <w:sz w:val="22"/>
          <w:szCs w:val="22"/>
        </w:rPr>
        <w:t xml:space="preserve">Ed Eval </w:t>
      </w:r>
      <w:r w:rsidR="00032AC3" w:rsidRPr="00492106">
        <w:rPr>
          <w:rFonts w:asciiTheme="minorHAnsi" w:hAnsiTheme="minorHAnsi" w:cs="Calibri"/>
          <w:sz w:val="22"/>
          <w:szCs w:val="22"/>
        </w:rPr>
        <w:t>website</w:t>
      </w:r>
      <w:r w:rsidR="003001D1" w:rsidRPr="00492106">
        <w:rPr>
          <w:rFonts w:asciiTheme="minorHAnsi" w:hAnsiTheme="minorHAnsi" w:cs="Calibri"/>
          <w:sz w:val="22"/>
          <w:szCs w:val="22"/>
        </w:rPr>
        <w:t xml:space="preserve"> (</w:t>
      </w:r>
      <w:hyperlink r:id="rId75" w:history="1">
        <w:r w:rsidR="003001D1" w:rsidRPr="00492106">
          <w:rPr>
            <w:rStyle w:val="Hyperlink"/>
            <w:rFonts w:asciiTheme="minorHAnsi" w:hAnsiTheme="minorHAnsi" w:cs="Calibri"/>
            <w:color w:val="auto"/>
            <w:sz w:val="22"/>
            <w:szCs w:val="22"/>
          </w:rPr>
          <w:t>http://www.doe.mass.edu/edeval/</w:t>
        </w:r>
      </w:hyperlink>
      <w:r w:rsidR="003001D1" w:rsidRPr="00492106">
        <w:rPr>
          <w:rFonts w:asciiTheme="minorHAnsi" w:hAnsiTheme="minorHAnsi" w:cs="Calibri"/>
          <w:sz w:val="22"/>
          <w:szCs w:val="22"/>
        </w:rPr>
        <w:t xml:space="preserve">; use the navigation menu on the left) </w:t>
      </w:r>
      <w:r w:rsidR="00032AC3" w:rsidRPr="00492106">
        <w:rPr>
          <w:rFonts w:asciiTheme="minorHAnsi" w:hAnsiTheme="minorHAnsi" w:cs="Calibri"/>
          <w:sz w:val="22"/>
          <w:szCs w:val="22"/>
        </w:rPr>
        <w:t>to see if there are SPECIFIC resources (e.g., a particular Quick Reference Gu</w:t>
      </w:r>
      <w:r w:rsidR="00B501B2" w:rsidRPr="00492106">
        <w:rPr>
          <w:rFonts w:asciiTheme="minorHAnsi" w:hAnsiTheme="minorHAnsi" w:cs="Calibri"/>
          <w:sz w:val="22"/>
          <w:szCs w:val="22"/>
        </w:rPr>
        <w:t>ide/QRG</w:t>
      </w:r>
      <w:r w:rsidR="00C76528" w:rsidRPr="00492106">
        <w:rPr>
          <w:rFonts w:asciiTheme="minorHAnsi" w:hAnsiTheme="minorHAnsi" w:cs="Calibri"/>
          <w:sz w:val="22"/>
          <w:szCs w:val="22"/>
        </w:rPr>
        <w:t>, PowerPoint,</w:t>
      </w:r>
      <w:r w:rsidR="003F7796" w:rsidRPr="00492106">
        <w:rPr>
          <w:rFonts w:asciiTheme="minorHAnsi" w:hAnsiTheme="minorHAnsi" w:cs="Calibri"/>
          <w:sz w:val="22"/>
          <w:szCs w:val="22"/>
        </w:rPr>
        <w:t xml:space="preserve"> or newsletter</w:t>
      </w:r>
      <w:r w:rsidR="00B501B2" w:rsidRPr="00492106">
        <w:rPr>
          <w:rFonts w:asciiTheme="minorHAnsi" w:hAnsiTheme="minorHAnsi" w:cs="Calibri"/>
          <w:sz w:val="22"/>
          <w:szCs w:val="22"/>
        </w:rPr>
        <w:t xml:space="preserve">) that </w:t>
      </w:r>
      <w:r w:rsidR="0093500A" w:rsidRPr="00492106">
        <w:rPr>
          <w:rFonts w:asciiTheme="minorHAnsi" w:hAnsiTheme="minorHAnsi" w:cs="Calibri"/>
          <w:sz w:val="22"/>
          <w:szCs w:val="22"/>
        </w:rPr>
        <w:t xml:space="preserve">are relevant to </w:t>
      </w:r>
      <w:r w:rsidRPr="00492106">
        <w:rPr>
          <w:rFonts w:asciiTheme="minorHAnsi" w:hAnsiTheme="minorHAnsi" w:cs="Calibri"/>
          <w:sz w:val="22"/>
          <w:szCs w:val="22"/>
        </w:rPr>
        <w:t>your needs.</w:t>
      </w:r>
      <w:r w:rsidR="00032AC3" w:rsidRPr="00492106">
        <w:rPr>
          <w:rFonts w:asciiTheme="minorHAnsi" w:hAnsiTheme="minorHAnsi" w:cs="Calibri"/>
          <w:sz w:val="22"/>
          <w:szCs w:val="22"/>
        </w:rPr>
        <w:t xml:space="preserve"> </w:t>
      </w:r>
    </w:p>
    <w:p w14:paraId="21C924DD" w14:textId="77777777" w:rsidR="008954BD" w:rsidRPr="00910462" w:rsidRDefault="008954BD" w:rsidP="008954BD">
      <w:pPr>
        <w:pStyle w:val="ListParagraph"/>
        <w:numPr>
          <w:ilvl w:val="0"/>
          <w:numId w:val="29"/>
        </w:numPr>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Educator Evaluation Implementation Surveys for Teachers (</w:t>
      </w:r>
      <w:hyperlink r:id="rId76" w:history="1">
        <w:r w:rsidRPr="00910462">
          <w:rPr>
            <w:rStyle w:val="Hyperlink"/>
            <w:rFonts w:asciiTheme="minorHAnsi" w:hAnsiTheme="minorHAnsi" w:cs="Calibri"/>
            <w:sz w:val="22"/>
            <w:szCs w:val="22"/>
          </w:rPr>
          <w:t>http://www.doe.mass.edu/edeval/resources/implementation/TeachersSurvey.pdf</w:t>
        </w:r>
      </w:hyperlink>
      <w:r w:rsidRPr="00910462">
        <w:rPr>
          <w:rFonts w:asciiTheme="minorHAnsi" w:hAnsiTheme="minorHAnsi" w:cs="Calibri"/>
          <w:sz w:val="22"/>
          <w:szCs w:val="22"/>
        </w:rPr>
        <w:t>) and Administrators (</w:t>
      </w:r>
      <w:hyperlink r:id="rId77" w:history="1">
        <w:r w:rsidRPr="00910462">
          <w:rPr>
            <w:rStyle w:val="Hyperlink"/>
            <w:rFonts w:asciiTheme="minorHAnsi" w:hAnsiTheme="minorHAnsi"/>
            <w:sz w:val="22"/>
            <w:szCs w:val="22"/>
          </w:rPr>
          <w:t>http://www.doe.mass.edu/edeval/resources/implementation/AdministratorsSurvey.pdf</w:t>
        </w:r>
      </w:hyperlink>
      <w:r w:rsidRPr="00910462">
        <w:rPr>
          <w:rFonts w:asciiTheme="minorHAnsi" w:hAnsiTheme="minorHAnsi" w:cs="Calibri"/>
          <w:sz w:val="22"/>
          <w:szCs w:val="22"/>
        </w:rP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3C980947" w14:textId="77777777" w:rsidR="001671F8" w:rsidRPr="00910462" w:rsidRDefault="005F77C3" w:rsidP="005F77C3">
      <w:pPr>
        <w:pStyle w:val="Heading1"/>
        <w:rPr>
          <w:rFonts w:asciiTheme="minorHAnsi" w:hAnsiTheme="minorHAnsi" w:cs="Calibri"/>
          <w:sz w:val="24"/>
          <w:szCs w:val="24"/>
        </w:rPr>
      </w:pPr>
      <w:bookmarkStart w:id="9" w:name="_Toc433382037"/>
      <w:r w:rsidRPr="00910462">
        <w:rPr>
          <w:rFonts w:asciiTheme="minorHAnsi" w:hAnsiTheme="minorHAnsi" w:cs="Calibri"/>
          <w:sz w:val="24"/>
          <w:szCs w:val="24"/>
        </w:rPr>
        <w:t>Educator Preparation</w:t>
      </w:r>
      <w:r w:rsidR="000B3165" w:rsidRPr="00910462">
        <w:rPr>
          <w:rFonts w:asciiTheme="minorHAnsi" w:hAnsiTheme="minorHAnsi" w:cs="Calibri"/>
          <w:sz w:val="24"/>
          <w:szCs w:val="24"/>
        </w:rPr>
        <w:t xml:space="preserve"> and </w:t>
      </w:r>
      <w:r w:rsidRPr="00910462">
        <w:rPr>
          <w:rFonts w:asciiTheme="minorHAnsi" w:hAnsiTheme="minorHAnsi" w:cs="Calibri"/>
          <w:sz w:val="24"/>
          <w:szCs w:val="24"/>
        </w:rPr>
        <w:t>Induction/Mentoring</w:t>
      </w:r>
      <w:bookmarkEnd w:id="9"/>
    </w:p>
    <w:p w14:paraId="2FA8BE36" w14:textId="77777777" w:rsidR="005F77C3" w:rsidRPr="00910462" w:rsidRDefault="005F77C3" w:rsidP="005F77C3"/>
    <w:p w14:paraId="7795FA27" w14:textId="77777777" w:rsidR="0023164F" w:rsidRPr="00910462" w:rsidRDefault="00F72A38" w:rsidP="001D3D22">
      <w:pPr>
        <w:pStyle w:val="ListParagraph"/>
        <w:numPr>
          <w:ilvl w:val="2"/>
          <w:numId w:val="6"/>
        </w:numPr>
        <w:spacing w:after="200" w:line="276" w:lineRule="auto"/>
        <w:ind w:left="240" w:hanging="240"/>
        <w:contextualSpacing w:val="0"/>
        <w:rPr>
          <w:rFonts w:asciiTheme="minorHAnsi" w:hAnsiTheme="minorHAnsi"/>
          <w:sz w:val="22"/>
          <w:szCs w:val="22"/>
        </w:rPr>
      </w:pPr>
      <w:r w:rsidRPr="00910462">
        <w:rPr>
          <w:rFonts w:asciiTheme="minorHAnsi" w:hAnsiTheme="minorHAnsi"/>
          <w:sz w:val="22"/>
          <w:szCs w:val="22"/>
        </w:rPr>
        <w:t xml:space="preserve">ESE’s </w:t>
      </w:r>
      <w:r w:rsidR="00B548CB" w:rsidRPr="00910462">
        <w:rPr>
          <w:rFonts w:asciiTheme="minorHAnsi" w:hAnsiTheme="minorHAnsi"/>
          <w:i/>
          <w:sz w:val="22"/>
          <w:szCs w:val="22"/>
        </w:rPr>
        <w:t>Educator Preparation</w:t>
      </w:r>
      <w:r w:rsidRPr="00910462">
        <w:rPr>
          <w:rFonts w:asciiTheme="minorHAnsi" w:hAnsiTheme="minorHAnsi"/>
          <w:sz w:val="22"/>
          <w:szCs w:val="22"/>
        </w:rPr>
        <w:t xml:space="preserve"> web page (</w:t>
      </w:r>
      <w:hyperlink r:id="rId78" w:history="1">
        <w:r w:rsidRPr="00910462">
          <w:rPr>
            <w:rStyle w:val="Hyperlink"/>
            <w:rFonts w:asciiTheme="minorHAnsi" w:hAnsiTheme="minorHAnsi"/>
            <w:sz w:val="22"/>
            <w:szCs w:val="22"/>
          </w:rPr>
          <w:t>http://www.doe.mass.edu/edprep/</w:t>
        </w:r>
      </w:hyperlink>
      <w:r w:rsidRPr="00910462">
        <w:rPr>
          <w:rFonts w:asciiTheme="minorHAnsi" w:hAnsiTheme="minorHAnsi"/>
          <w:sz w:val="22"/>
          <w:szCs w:val="22"/>
        </w:rPr>
        <w:t>) provides i</w:t>
      </w:r>
      <w:r w:rsidR="006147AF" w:rsidRPr="00910462">
        <w:rPr>
          <w:rFonts w:asciiTheme="minorHAnsi" w:hAnsiTheme="minorHAnsi"/>
          <w:sz w:val="22"/>
          <w:szCs w:val="22"/>
        </w:rPr>
        <w:t>nformation and resources related to requirements</w:t>
      </w:r>
      <w:r w:rsidRPr="00910462">
        <w:rPr>
          <w:rFonts w:asciiTheme="minorHAnsi" w:hAnsiTheme="minorHAnsi"/>
          <w:sz w:val="22"/>
          <w:szCs w:val="22"/>
        </w:rPr>
        <w:t xml:space="preserve">, </w:t>
      </w:r>
      <w:r w:rsidR="007D7A0F" w:rsidRPr="00910462">
        <w:rPr>
          <w:rFonts w:asciiTheme="minorHAnsi" w:hAnsiTheme="minorHAnsi"/>
          <w:sz w:val="22"/>
          <w:szCs w:val="22"/>
        </w:rPr>
        <w:t xml:space="preserve">preparation </w:t>
      </w:r>
      <w:r w:rsidR="00EA03E7" w:rsidRPr="00910462">
        <w:rPr>
          <w:rFonts w:asciiTheme="minorHAnsi" w:hAnsiTheme="minorHAnsi"/>
          <w:sz w:val="22"/>
          <w:szCs w:val="22"/>
        </w:rPr>
        <w:t>programs</w:t>
      </w:r>
      <w:r w:rsidRPr="00910462">
        <w:rPr>
          <w:rFonts w:asciiTheme="minorHAnsi" w:hAnsiTheme="minorHAnsi"/>
          <w:sz w:val="22"/>
          <w:szCs w:val="22"/>
        </w:rPr>
        <w:t>, and career opportunities</w:t>
      </w:r>
      <w:r w:rsidR="00EA03E7" w:rsidRPr="00910462">
        <w:rPr>
          <w:rFonts w:asciiTheme="minorHAnsi" w:hAnsiTheme="minorHAnsi"/>
          <w:sz w:val="22"/>
          <w:szCs w:val="22"/>
        </w:rPr>
        <w:t xml:space="preserve"> </w:t>
      </w:r>
      <w:r w:rsidR="006147AF" w:rsidRPr="00910462">
        <w:rPr>
          <w:rFonts w:asciiTheme="minorHAnsi" w:hAnsiTheme="minorHAnsi"/>
          <w:sz w:val="22"/>
          <w:szCs w:val="22"/>
        </w:rPr>
        <w:t xml:space="preserve">for </w:t>
      </w:r>
      <w:r w:rsidR="00EA03E7" w:rsidRPr="00910462">
        <w:rPr>
          <w:rFonts w:asciiTheme="minorHAnsi" w:hAnsiTheme="minorHAnsi"/>
          <w:sz w:val="22"/>
          <w:szCs w:val="22"/>
        </w:rPr>
        <w:t xml:space="preserve">new </w:t>
      </w:r>
      <w:r w:rsidR="006147AF" w:rsidRPr="00910462">
        <w:rPr>
          <w:rFonts w:asciiTheme="minorHAnsi" w:hAnsiTheme="minorHAnsi"/>
          <w:sz w:val="22"/>
          <w:szCs w:val="22"/>
        </w:rPr>
        <w:t>MA educators.</w:t>
      </w:r>
    </w:p>
    <w:p w14:paraId="4FAA9085" w14:textId="77777777" w:rsidR="009B55B3" w:rsidRPr="00910462" w:rsidRDefault="000752AD" w:rsidP="00EB176C">
      <w:pPr>
        <w:pStyle w:val="ListParagraph"/>
        <w:numPr>
          <w:ilvl w:val="2"/>
          <w:numId w:val="6"/>
        </w:numPr>
        <w:spacing w:after="200" w:line="276" w:lineRule="auto"/>
        <w:ind w:left="270"/>
        <w:contextualSpacing w:val="0"/>
        <w:rPr>
          <w:rFonts w:asciiTheme="minorHAnsi" w:hAnsiTheme="minorHAnsi" w:cs="Calibri"/>
          <w:b/>
          <w:sz w:val="22"/>
          <w:szCs w:val="22"/>
        </w:rPr>
      </w:pPr>
      <w:r w:rsidRPr="00910462">
        <w:rPr>
          <w:rFonts w:asciiTheme="minorHAnsi" w:hAnsiTheme="minorHAnsi"/>
        </w:rPr>
        <w:t>The</w:t>
      </w:r>
      <w:r w:rsidR="00EB176C" w:rsidRPr="00910462">
        <w:rPr>
          <w:rFonts w:asciiTheme="minorHAnsi" w:hAnsiTheme="minorHAnsi"/>
        </w:rPr>
        <w:t xml:space="preserve"> </w:t>
      </w:r>
      <w:r w:rsidR="000812EA" w:rsidRPr="00910462">
        <w:rPr>
          <w:rFonts w:asciiTheme="minorHAnsi" w:hAnsiTheme="minorHAnsi"/>
          <w:i/>
        </w:rPr>
        <w:t xml:space="preserve">2015 </w:t>
      </w:r>
      <w:r w:rsidR="000F4AAC" w:rsidRPr="00910462">
        <w:rPr>
          <w:rFonts w:asciiTheme="minorHAnsi" w:hAnsiTheme="minorHAnsi"/>
          <w:i/>
        </w:rPr>
        <w:t>Guidelines for Induction &amp; Mentoring Programs</w:t>
      </w:r>
      <w:r w:rsidR="0082774C" w:rsidRPr="00910462">
        <w:rPr>
          <w:rFonts w:asciiTheme="minorHAnsi" w:hAnsiTheme="minorHAnsi"/>
        </w:rPr>
        <w:t xml:space="preserve"> (</w:t>
      </w:r>
      <w:hyperlink r:id="rId79" w:history="1">
        <w:r w:rsidR="00AD211D" w:rsidRPr="00910462">
          <w:rPr>
            <w:rStyle w:val="Hyperlink"/>
            <w:rFonts w:asciiTheme="minorHAnsi" w:hAnsiTheme="minorHAnsi" w:cs="Calibri"/>
            <w:sz w:val="22"/>
            <w:szCs w:val="22"/>
          </w:rPr>
          <w:t>http://www.doe.mass.edu/educators/mentor/guidelines.pdf</w:t>
        </w:r>
      </w:hyperlink>
      <w:r w:rsidR="0082774C" w:rsidRPr="00910462">
        <w:rPr>
          <w:rFonts w:asciiTheme="minorHAnsi" w:hAnsiTheme="minorHAnsi"/>
        </w:rPr>
        <w:t>)</w:t>
      </w:r>
      <w:r w:rsidR="00EB176C" w:rsidRPr="00910462">
        <w:rPr>
          <w:rFonts w:asciiTheme="minorHAnsi" w:hAnsiTheme="minorHAnsi"/>
        </w:rPr>
        <w:t xml:space="preserve">, published in April 2015, </w:t>
      </w:r>
      <w:r w:rsidR="00EB176C" w:rsidRPr="00910462">
        <w:rPr>
          <w:rFonts w:asciiTheme="minorHAnsi" w:hAnsiTheme="minorHAnsi"/>
          <w:sz w:val="22"/>
          <w:szCs w:val="22"/>
        </w:rPr>
        <w:t xml:space="preserve">provides updated information for how districts can develop, implement, and refine induction and mentoring programs for educators new to the profession, the district, and/or their roles. </w:t>
      </w:r>
      <w:r w:rsidR="00AD211D" w:rsidRPr="00910462">
        <w:rPr>
          <w:rFonts w:asciiTheme="minorHAnsi" w:hAnsiTheme="minorHAnsi" w:cs="Calibri"/>
          <w:b/>
          <w:sz w:val="22"/>
          <w:szCs w:val="22"/>
        </w:rPr>
        <w:t xml:space="preserve"> </w:t>
      </w:r>
    </w:p>
    <w:p w14:paraId="5D771CF3" w14:textId="77777777" w:rsidR="000812EA" w:rsidRPr="00910462" w:rsidRDefault="000752AD" w:rsidP="00EB176C">
      <w:pPr>
        <w:pStyle w:val="ListParagraph"/>
        <w:numPr>
          <w:ilvl w:val="2"/>
          <w:numId w:val="6"/>
        </w:numPr>
        <w:spacing w:after="200" w:line="276" w:lineRule="auto"/>
        <w:ind w:left="27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Induction and Mentoring</w:t>
      </w:r>
      <w:r w:rsidRPr="00910462">
        <w:rPr>
          <w:rFonts w:asciiTheme="minorHAnsi" w:hAnsiTheme="minorHAnsi" w:cs="Calibri"/>
          <w:sz w:val="22"/>
          <w:szCs w:val="22"/>
        </w:rPr>
        <w:t xml:space="preserve"> web page (</w:t>
      </w:r>
      <w:hyperlink r:id="rId80" w:history="1">
        <w:r w:rsidRPr="00910462">
          <w:rPr>
            <w:rStyle w:val="Hyperlink"/>
            <w:rFonts w:asciiTheme="minorHAnsi" w:hAnsiTheme="minorHAnsi" w:cs="Calibri"/>
            <w:sz w:val="22"/>
            <w:szCs w:val="22"/>
          </w:rPr>
          <w:t>http://www.doe.mass.edu/educators/mentor/resources.html</w:t>
        </w:r>
      </w:hyperlink>
      <w:r w:rsidRPr="00910462">
        <w:rPr>
          <w:rFonts w:asciiTheme="minorHAnsi" w:hAnsiTheme="minorHAnsi" w:cs="Calibri"/>
          <w:sz w:val="22"/>
          <w:szCs w:val="22"/>
        </w:rPr>
        <w:t xml:space="preserve">) includes links to </w:t>
      </w:r>
      <w:r w:rsidR="009C7E3A" w:rsidRPr="00910462">
        <w:rPr>
          <w:rFonts w:asciiTheme="minorHAnsi" w:hAnsiTheme="minorHAnsi" w:cs="Calibri"/>
          <w:sz w:val="22"/>
          <w:szCs w:val="22"/>
        </w:rPr>
        <w:t>guidance materials and several examples of induction and mentoring strategies and programs in Massachusetts districts.</w:t>
      </w:r>
    </w:p>
    <w:p w14:paraId="3D9E7FED" w14:textId="77777777" w:rsidR="0034504F" w:rsidRPr="00910462" w:rsidRDefault="00D44007" w:rsidP="00C23423">
      <w:pPr>
        <w:pStyle w:val="ListParagraph"/>
        <w:numPr>
          <w:ilvl w:val="2"/>
          <w:numId w:val="6"/>
        </w:numPr>
        <w:spacing w:after="200" w:line="276" w:lineRule="auto"/>
        <w:ind w:left="274"/>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Annual Induction and Mentoring Report</w:t>
      </w:r>
      <w:r w:rsidRPr="00910462">
        <w:rPr>
          <w:rFonts w:asciiTheme="minorHAnsi" w:hAnsiTheme="minorHAnsi" w:cs="Calibri"/>
          <w:sz w:val="22"/>
          <w:szCs w:val="22"/>
        </w:rPr>
        <w:t xml:space="preserve"> web page (</w:t>
      </w:r>
      <w:hyperlink r:id="rId81" w:history="1">
        <w:r w:rsidRPr="00910462">
          <w:rPr>
            <w:rStyle w:val="Hyperlink"/>
            <w:rFonts w:asciiTheme="minorHAnsi" w:hAnsiTheme="minorHAnsi" w:cs="Calibri"/>
            <w:sz w:val="22"/>
            <w:szCs w:val="22"/>
          </w:rPr>
          <w:t>http://www.doe.mass.edu/educators/mentor/reports.html</w:t>
        </w:r>
      </w:hyperlink>
      <w:r w:rsidRPr="00910462">
        <w:rPr>
          <w:rFonts w:asciiTheme="minorHAnsi" w:hAnsiTheme="minorHAnsi" w:cs="Calibri"/>
          <w:sz w:val="22"/>
          <w:szCs w:val="22"/>
        </w:rPr>
        <w:t xml:space="preserve">) provides guidance to support the requirement for districts to </w:t>
      </w:r>
      <w:r w:rsidR="0005411E" w:rsidRPr="00910462">
        <w:rPr>
          <w:rFonts w:asciiTheme="minorHAnsi" w:hAnsiTheme="minorHAnsi" w:cs="Calibri"/>
          <w:sz w:val="22"/>
          <w:szCs w:val="22"/>
        </w:rPr>
        <w:t>submit an annual Induction and Mentoring District Report to ESE.</w:t>
      </w:r>
    </w:p>
    <w:p w14:paraId="049E8549" w14:textId="77777777" w:rsidR="00EF3B6D" w:rsidRPr="00910462" w:rsidRDefault="0034504F" w:rsidP="00C23423">
      <w:pPr>
        <w:pStyle w:val="ListParagraph"/>
        <w:numPr>
          <w:ilvl w:val="2"/>
          <w:numId w:val="6"/>
        </w:numPr>
        <w:spacing w:after="200" w:line="276" w:lineRule="auto"/>
        <w:ind w:left="360"/>
        <w:contextualSpacing w:val="0"/>
        <w:rPr>
          <w:rFonts w:asciiTheme="minorHAnsi" w:hAnsiTheme="minorHAnsi" w:cs="Calibri"/>
          <w:sz w:val="22"/>
          <w:szCs w:val="22"/>
        </w:rPr>
      </w:pPr>
      <w:r w:rsidRPr="00910462">
        <w:rPr>
          <w:rFonts w:asciiTheme="minorHAnsi" w:hAnsiTheme="minorHAnsi" w:cs="Calibri"/>
          <w:i/>
          <w:sz w:val="22"/>
          <w:szCs w:val="22"/>
        </w:rPr>
        <w:t>Collecting Stakeholder Feedback on Induction and Mentoring Programs</w:t>
      </w:r>
      <w:r w:rsidRPr="00910462">
        <w:rPr>
          <w:rFonts w:asciiTheme="minorHAnsi" w:hAnsiTheme="minorHAnsi" w:cs="Calibri"/>
          <w:sz w:val="22"/>
          <w:szCs w:val="22"/>
        </w:rPr>
        <w:t xml:space="preserve"> (</w:t>
      </w:r>
      <w:hyperlink r:id="rId82" w:history="1">
        <w:r w:rsidR="00FA594C" w:rsidRPr="00910462">
          <w:rPr>
            <w:rStyle w:val="Hyperlink"/>
            <w:rFonts w:asciiTheme="minorHAnsi" w:hAnsiTheme="minorHAnsi" w:cs="Calibri"/>
            <w:sz w:val="22"/>
            <w:szCs w:val="22"/>
          </w:rPr>
          <w:t>http://www.doe.mass.edu/educators/mentor/StakeholderFeedback.pdf</w:t>
        </w:r>
      </w:hyperlink>
      <w:r w:rsidRPr="00910462">
        <w:rPr>
          <w:rFonts w:asciiTheme="minorHAnsi" w:hAnsiTheme="minorHAnsi" w:cs="Calibri"/>
          <w:sz w:val="22"/>
          <w:szCs w:val="22"/>
        </w:rPr>
        <w:t>) is a resource for districts to use when considering components of an induction and mentoring program for which they would like to solicit stakeholder feedback.</w:t>
      </w:r>
      <w:r w:rsidR="00D44007" w:rsidRPr="00910462">
        <w:rPr>
          <w:rFonts w:asciiTheme="minorHAnsi" w:hAnsiTheme="minorHAnsi" w:cs="Calibri"/>
          <w:sz w:val="22"/>
          <w:szCs w:val="22"/>
        </w:rPr>
        <w:t xml:space="preserve"> </w:t>
      </w:r>
    </w:p>
    <w:p w14:paraId="506C015C" w14:textId="77777777" w:rsidR="008F687B" w:rsidRPr="00910462" w:rsidRDefault="00DD5C25" w:rsidP="000127F1">
      <w:pPr>
        <w:pStyle w:val="ListParagraph"/>
        <w:numPr>
          <w:ilvl w:val="2"/>
          <w:numId w:val="6"/>
        </w:numPr>
        <w:spacing w:after="200" w:line="276" w:lineRule="auto"/>
        <w:ind w:left="274"/>
        <w:contextualSpacing w:val="0"/>
        <w:rPr>
          <w:rFonts w:asciiTheme="minorHAnsi" w:hAnsiTheme="minorHAnsi" w:cs="Calibri"/>
          <w:sz w:val="22"/>
          <w:szCs w:val="22"/>
        </w:rPr>
      </w:pPr>
      <w:r w:rsidRPr="00910462">
        <w:rPr>
          <w:rFonts w:asciiTheme="minorHAnsi" w:hAnsiTheme="minorHAnsi" w:cs="Calibri"/>
          <w:sz w:val="22"/>
          <w:szCs w:val="22"/>
        </w:rPr>
        <w:t>The Working Group for Educator Excellence</w:t>
      </w:r>
      <w:r w:rsidR="008F7B0E" w:rsidRPr="00910462">
        <w:rPr>
          <w:rFonts w:asciiTheme="minorHAnsi" w:hAnsiTheme="minorHAnsi" w:cs="Calibri"/>
          <w:sz w:val="22"/>
          <w:szCs w:val="22"/>
        </w:rPr>
        <w:t xml:space="preserve"> (WGEE)</w:t>
      </w:r>
      <w:r w:rsidRPr="00910462">
        <w:rPr>
          <w:rFonts w:asciiTheme="minorHAnsi" w:hAnsiTheme="minorHAnsi" w:cs="Calibri"/>
          <w:sz w:val="22"/>
          <w:szCs w:val="22"/>
        </w:rPr>
        <w:t>, in partnership with ESE, compiled a list of</w:t>
      </w:r>
      <w:r w:rsidR="00402888" w:rsidRPr="00910462">
        <w:rPr>
          <w:rFonts w:asciiTheme="minorHAnsi" w:hAnsiTheme="minorHAnsi" w:cs="Calibri"/>
          <w:sz w:val="22"/>
          <w:szCs w:val="22"/>
        </w:rPr>
        <w:t xml:space="preserve"> </w:t>
      </w:r>
      <w:r w:rsidR="00402888" w:rsidRPr="00910462">
        <w:rPr>
          <w:rFonts w:asciiTheme="minorHAnsi" w:hAnsiTheme="minorHAnsi" w:cs="Calibri"/>
          <w:i/>
          <w:sz w:val="22"/>
          <w:szCs w:val="22"/>
        </w:rPr>
        <w:t>District Promising Practices and Tools</w:t>
      </w:r>
      <w:r w:rsidR="00402888" w:rsidRPr="00910462">
        <w:rPr>
          <w:rFonts w:asciiTheme="minorHAnsi" w:hAnsiTheme="minorHAnsi" w:cs="Calibri"/>
          <w:sz w:val="22"/>
          <w:szCs w:val="22"/>
        </w:rPr>
        <w:t xml:space="preserve"> (</w:t>
      </w:r>
      <w:hyperlink r:id="rId83" w:history="1">
        <w:r w:rsidR="00402888" w:rsidRPr="00910462">
          <w:rPr>
            <w:rStyle w:val="Hyperlink"/>
            <w:rFonts w:asciiTheme="minorHAnsi" w:hAnsiTheme="minorHAnsi" w:cs="Calibri"/>
            <w:sz w:val="22"/>
            <w:szCs w:val="22"/>
          </w:rPr>
          <w:t>http://wgee.org/best-practices/promising-practices-by-district/</w:t>
        </w:r>
      </w:hyperlink>
      <w:r w:rsidR="00402888" w:rsidRPr="00910462">
        <w:rPr>
          <w:rFonts w:asciiTheme="minorHAnsi" w:hAnsiTheme="minorHAnsi" w:cs="Calibri"/>
          <w:sz w:val="22"/>
          <w:szCs w:val="22"/>
        </w:rPr>
        <w:t xml:space="preserve">) </w:t>
      </w:r>
      <w:r w:rsidR="008F687B" w:rsidRPr="00910462">
        <w:rPr>
          <w:rFonts w:asciiTheme="minorHAnsi" w:hAnsiTheme="minorHAnsi" w:cs="Calibri"/>
          <w:sz w:val="22"/>
          <w:szCs w:val="22"/>
        </w:rPr>
        <w:t>that support seven levers of educator expertise:</w:t>
      </w:r>
    </w:p>
    <w:p w14:paraId="5A7CF6F8"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t>Recruitment, Hiring and Placement</w:t>
      </w:r>
    </w:p>
    <w:p w14:paraId="071B6C0D"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t>Comprehensive Induction</w:t>
      </w:r>
    </w:p>
    <w:p w14:paraId="420CEE0A"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lastRenderedPageBreak/>
        <w:t>Professional Development</w:t>
      </w:r>
    </w:p>
    <w:p w14:paraId="0514BBC5"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t>Supervision and Evaluation</w:t>
      </w:r>
    </w:p>
    <w:p w14:paraId="077428A5"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t>Teacher Leadership</w:t>
      </w:r>
    </w:p>
    <w:p w14:paraId="0E47FEA3" w14:textId="77777777" w:rsidR="008F687B" w:rsidRPr="00910462" w:rsidRDefault="008F687B" w:rsidP="008F687B">
      <w:pPr>
        <w:pStyle w:val="ListParagraph"/>
        <w:numPr>
          <w:ilvl w:val="1"/>
          <w:numId w:val="6"/>
        </w:numPr>
        <w:spacing w:after="200" w:line="276" w:lineRule="auto"/>
        <w:ind w:left="900"/>
        <w:rPr>
          <w:rFonts w:asciiTheme="minorHAnsi" w:hAnsiTheme="minorHAnsi" w:cs="Calibri"/>
          <w:sz w:val="22"/>
          <w:szCs w:val="22"/>
        </w:rPr>
      </w:pPr>
      <w:r w:rsidRPr="00910462">
        <w:rPr>
          <w:rFonts w:asciiTheme="minorHAnsi" w:hAnsiTheme="minorHAnsi" w:cs="Calibri"/>
          <w:sz w:val="22"/>
          <w:szCs w:val="22"/>
        </w:rPr>
        <w:t>Organizational Structure</w:t>
      </w:r>
    </w:p>
    <w:p w14:paraId="7B006BA2" w14:textId="77777777" w:rsidR="00DD5C25" w:rsidRPr="00910462" w:rsidRDefault="008F687B" w:rsidP="000127F1">
      <w:pPr>
        <w:pStyle w:val="ListParagraph"/>
        <w:numPr>
          <w:ilvl w:val="1"/>
          <w:numId w:val="6"/>
        </w:numPr>
        <w:spacing w:after="200" w:line="276" w:lineRule="auto"/>
        <w:ind w:left="907"/>
        <w:contextualSpacing w:val="0"/>
        <w:rPr>
          <w:rFonts w:asciiTheme="minorHAnsi" w:hAnsiTheme="minorHAnsi" w:cs="Calibri"/>
          <w:sz w:val="22"/>
          <w:szCs w:val="22"/>
        </w:rPr>
      </w:pPr>
      <w:r w:rsidRPr="00910462">
        <w:rPr>
          <w:rFonts w:asciiTheme="minorHAnsi" w:hAnsiTheme="minorHAnsi" w:cs="Calibri"/>
          <w:sz w:val="22"/>
          <w:szCs w:val="22"/>
        </w:rPr>
        <w:t>Adult Professional Culture</w:t>
      </w:r>
    </w:p>
    <w:p w14:paraId="5A2E1D70" w14:textId="77777777" w:rsidR="009B55B3" w:rsidRPr="00910462" w:rsidRDefault="008F7B0E" w:rsidP="008E2426">
      <w:pPr>
        <w:pStyle w:val="ListParagraph"/>
        <w:tabs>
          <w:tab w:val="num" w:pos="0"/>
        </w:tabs>
        <w:spacing w:after="200" w:line="276" w:lineRule="auto"/>
        <w:ind w:left="0"/>
        <w:contextualSpacing w:val="0"/>
        <w:rPr>
          <w:rFonts w:asciiTheme="minorHAnsi" w:hAnsiTheme="minorHAnsi" w:cs="Calibri"/>
          <w:sz w:val="22"/>
          <w:szCs w:val="22"/>
        </w:rPr>
      </w:pPr>
      <w:r w:rsidRPr="00910462">
        <w:rPr>
          <w:rFonts w:asciiTheme="minorHAnsi" w:hAnsiTheme="minorHAnsi" w:cs="Calibri"/>
          <w:sz w:val="22"/>
          <w:szCs w:val="22"/>
        </w:rPr>
        <w:t xml:space="preserve">WGEE also offers an </w:t>
      </w:r>
      <w:r w:rsidRPr="00910462">
        <w:rPr>
          <w:rFonts w:asciiTheme="minorHAnsi" w:hAnsiTheme="minorHAnsi" w:cs="Calibri"/>
          <w:i/>
          <w:sz w:val="22"/>
          <w:szCs w:val="22"/>
        </w:rPr>
        <w:t>Electronic Clearinghouse</w:t>
      </w:r>
      <w:r w:rsidRPr="00910462">
        <w:rPr>
          <w:rFonts w:asciiTheme="minorHAnsi" w:hAnsiTheme="minorHAnsi" w:cs="Calibri"/>
          <w:sz w:val="22"/>
          <w:szCs w:val="22"/>
        </w:rPr>
        <w:t xml:space="preserve"> (</w:t>
      </w:r>
      <w:hyperlink r:id="rId84" w:history="1">
        <w:r w:rsidRPr="00910462">
          <w:rPr>
            <w:rStyle w:val="Hyperlink"/>
            <w:rFonts w:asciiTheme="minorHAnsi" w:hAnsiTheme="minorHAnsi" w:cs="Calibri"/>
            <w:sz w:val="22"/>
            <w:szCs w:val="22"/>
          </w:rPr>
          <w:t>http://wgee.org/electronic-clearinghouse-with-promising-practices/</w:t>
        </w:r>
      </w:hyperlink>
      <w:r w:rsidRPr="00910462">
        <w:rPr>
          <w:rFonts w:asciiTheme="minorHAnsi" w:hAnsiTheme="minorHAnsi" w:cs="Calibri"/>
          <w:sz w:val="22"/>
          <w:szCs w:val="22"/>
        </w:rPr>
        <w:t>), which includes exemplars for teachers, school administrators, district leaders and evaluators that clarify particular Indicators on the Classroom Teacher Rubric</w:t>
      </w:r>
      <w:r w:rsidR="008E2426" w:rsidRPr="00910462">
        <w:rPr>
          <w:rFonts w:asciiTheme="minorHAnsi" w:hAnsiTheme="minorHAnsi" w:cs="Calibri"/>
          <w:sz w:val="22"/>
          <w:szCs w:val="22"/>
        </w:rPr>
        <w:t xml:space="preserve"> from the Massachusetts Model System for Educator Evaluation</w:t>
      </w:r>
      <w:r w:rsidRPr="00910462">
        <w:rPr>
          <w:rFonts w:asciiTheme="minorHAnsi" w:hAnsiTheme="minorHAnsi" w:cs="Calibri"/>
          <w:sz w:val="22"/>
          <w:szCs w:val="22"/>
        </w:rPr>
        <w:t>.</w:t>
      </w:r>
    </w:p>
    <w:p w14:paraId="362C27A2" w14:textId="77777777" w:rsidR="00DF21B2" w:rsidRPr="00910462" w:rsidRDefault="00DF21B2" w:rsidP="001D3D22">
      <w:pPr>
        <w:pStyle w:val="ListParagraph"/>
        <w:tabs>
          <w:tab w:val="num" w:pos="480"/>
        </w:tabs>
        <w:spacing w:after="200" w:line="276" w:lineRule="auto"/>
        <w:ind w:left="240" w:hanging="240"/>
        <w:contextualSpacing w:val="0"/>
        <w:rPr>
          <w:rFonts w:asciiTheme="minorHAnsi" w:hAnsiTheme="minorHAnsi" w:cs="Calibri"/>
          <w:b/>
          <w:sz w:val="22"/>
          <w:szCs w:val="22"/>
        </w:rPr>
      </w:pPr>
    </w:p>
    <w:p w14:paraId="56F93270" w14:textId="77777777" w:rsidR="00492106" w:rsidRDefault="00492106">
      <w:pPr>
        <w:spacing w:after="200" w:line="276" w:lineRule="auto"/>
        <w:rPr>
          <w:rFonts w:asciiTheme="minorHAnsi" w:eastAsiaTheme="majorEastAsia" w:hAnsiTheme="minorHAnsi" w:cstheme="majorBidi"/>
          <w:b/>
          <w:bCs/>
          <w:color w:val="365F91" w:themeColor="accent1" w:themeShade="BF"/>
          <w:sz w:val="28"/>
          <w:szCs w:val="28"/>
        </w:rPr>
      </w:pPr>
      <w:bookmarkStart w:id="10" w:name="_Toc433382038"/>
      <w:r>
        <w:rPr>
          <w:rFonts w:asciiTheme="minorHAnsi" w:hAnsiTheme="minorHAnsi"/>
        </w:rPr>
        <w:br w:type="page"/>
      </w:r>
    </w:p>
    <w:p w14:paraId="3110E28F" w14:textId="77777777" w:rsidR="009B55B3" w:rsidRPr="00910462" w:rsidRDefault="00A92155" w:rsidP="003A074A">
      <w:pPr>
        <w:pStyle w:val="Heading1"/>
        <w:spacing w:before="0"/>
        <w:rPr>
          <w:rFonts w:asciiTheme="minorHAnsi" w:hAnsiTheme="minorHAnsi"/>
        </w:rPr>
      </w:pPr>
      <w:r w:rsidRPr="00910462">
        <w:rPr>
          <w:rFonts w:asciiTheme="minorHAnsi" w:hAnsiTheme="minorHAnsi"/>
        </w:rPr>
        <w:lastRenderedPageBreak/>
        <w:t>Standard V. Student Support</w:t>
      </w:r>
      <w:bookmarkEnd w:id="10"/>
      <w:r w:rsidRPr="00910462">
        <w:rPr>
          <w:rFonts w:asciiTheme="minorHAnsi" w:hAnsiTheme="minorHAnsi"/>
        </w:rPr>
        <w:t xml:space="preserve"> </w:t>
      </w:r>
    </w:p>
    <w:p w14:paraId="6FD042B1" w14:textId="77777777" w:rsidR="0062166E" w:rsidRPr="00910462" w:rsidRDefault="004253A3" w:rsidP="005F4F68">
      <w:pPr>
        <w:pStyle w:val="Heading1"/>
        <w:rPr>
          <w:rFonts w:asciiTheme="minorHAnsi" w:hAnsiTheme="minorHAnsi" w:cs="Calibri"/>
          <w:sz w:val="24"/>
          <w:szCs w:val="24"/>
        </w:rPr>
      </w:pPr>
      <w:bookmarkStart w:id="11" w:name="_Toc433382039"/>
      <w:r w:rsidRPr="00910462">
        <w:rPr>
          <w:rFonts w:asciiTheme="minorHAnsi" w:hAnsiTheme="minorHAnsi" w:cs="Calibri"/>
          <w:sz w:val="24"/>
          <w:szCs w:val="24"/>
        </w:rPr>
        <w:t>Tiered Systems of Support</w:t>
      </w:r>
      <w:bookmarkEnd w:id="11"/>
    </w:p>
    <w:p w14:paraId="239B69BA" w14:textId="77777777" w:rsidR="005F4F68" w:rsidRPr="00910462" w:rsidRDefault="005F4F68" w:rsidP="005F4F68"/>
    <w:p w14:paraId="1C33CDED" w14:textId="77777777" w:rsidR="0062166E" w:rsidRPr="00910462" w:rsidRDefault="0062166E" w:rsidP="00346B76">
      <w:pPr>
        <w:pStyle w:val="ListParagraph"/>
        <w:numPr>
          <w:ilvl w:val="0"/>
          <w:numId w:val="14"/>
        </w:numPr>
        <w:tabs>
          <w:tab w:val="clear" w:pos="250"/>
          <w:tab w:val="left" w:pos="240"/>
        </w:tabs>
        <w:spacing w:after="200" w:line="276" w:lineRule="auto"/>
        <w:ind w:left="240" w:hanging="240"/>
        <w:contextualSpacing w:val="0"/>
        <w:rPr>
          <w:rFonts w:asciiTheme="minorHAnsi" w:hAnsiTheme="minorHAnsi" w:cs="Calibri"/>
          <w:b/>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Early Warning Indicator System</w:t>
      </w:r>
      <w:r w:rsidRPr="00910462">
        <w:rPr>
          <w:rFonts w:asciiTheme="minorHAnsi" w:hAnsiTheme="minorHAnsi" w:cs="Calibri"/>
          <w:sz w:val="22"/>
          <w:szCs w:val="22"/>
        </w:rPr>
        <w:t xml:space="preserve"> (</w:t>
      </w:r>
      <w:hyperlink r:id="rId85" w:history="1">
        <w:r w:rsidRPr="00910462">
          <w:rPr>
            <w:rStyle w:val="Hyperlink"/>
            <w:rFonts w:asciiTheme="minorHAnsi" w:hAnsiTheme="minorHAnsi" w:cs="Calibri"/>
            <w:sz w:val="22"/>
            <w:szCs w:val="22"/>
          </w:rPr>
          <w:t>http://www.doe.mass.edu/edwin/analytics/ewis.html</w:t>
        </w:r>
      </w:hyperlink>
      <w:r w:rsidRPr="00910462">
        <w:rPr>
          <w:rFonts w:asciiTheme="minorHAnsi" w:hAnsiTheme="minorHAnsi" w:cs="Calibri"/>
          <w:sz w:val="22"/>
          <w:szCs w:val="22"/>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0A6FD046" w14:textId="77777777" w:rsidR="00D95157" w:rsidRPr="00910462" w:rsidRDefault="00D95157" w:rsidP="000325D3">
      <w:pPr>
        <w:pStyle w:val="ListParagraph"/>
        <w:numPr>
          <w:ilvl w:val="0"/>
          <w:numId w:val="14"/>
        </w:numPr>
        <w:spacing w:after="200" w:line="276" w:lineRule="auto"/>
        <w:ind w:left="270" w:hanging="270"/>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Pr="00910462">
        <w:rPr>
          <w:rFonts w:asciiTheme="minorHAnsi" w:hAnsiTheme="minorHAnsi" w:cs="Calibri"/>
          <w:i/>
          <w:sz w:val="22"/>
          <w:szCs w:val="22"/>
        </w:rPr>
        <w:t>Early Warning Implementation Guide</w:t>
      </w:r>
      <w:r w:rsidRPr="00910462">
        <w:rPr>
          <w:rFonts w:asciiTheme="minorHAnsi" w:hAnsiTheme="minorHAnsi" w:cs="Calibri"/>
          <w:sz w:val="22"/>
          <w:szCs w:val="22"/>
        </w:rPr>
        <w:t xml:space="preserve"> (</w:t>
      </w:r>
      <w:hyperlink r:id="rId86" w:history="1">
        <w:r w:rsidR="000325D3" w:rsidRPr="00910462">
          <w:rPr>
            <w:rStyle w:val="Hyperlink"/>
            <w:rFonts w:asciiTheme="minorHAnsi" w:hAnsiTheme="minorHAnsi" w:cs="Calibri"/>
            <w:sz w:val="22"/>
            <w:szCs w:val="22"/>
          </w:rPr>
          <w:t>http://www.doe.mass.edu/edwin/analytics/2014ImplementationGuide.pdf</w:t>
        </w:r>
      </w:hyperlink>
      <w:r w:rsidRPr="00910462">
        <w:rPr>
          <w:rFonts w:asciiTheme="minorHAnsi" w:hAnsiTheme="minorHAnsi" w:cs="Calibri"/>
          <w:sz w:val="22"/>
          <w:szCs w:val="22"/>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7E95B25E" w14:textId="77777777" w:rsidR="00B7076F" w:rsidRPr="00910462" w:rsidRDefault="0056072C" w:rsidP="00B7076F">
      <w:pPr>
        <w:pStyle w:val="ListParagraph"/>
        <w:numPr>
          <w:ilvl w:val="0"/>
          <w:numId w:val="14"/>
        </w:numPr>
        <w:spacing w:after="200" w:line="276" w:lineRule="auto"/>
        <w:ind w:left="245" w:hanging="245"/>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0062166E" w:rsidRPr="00910462">
        <w:rPr>
          <w:rFonts w:asciiTheme="minorHAnsi" w:hAnsiTheme="minorHAnsi" w:cs="Calibri"/>
          <w:i/>
          <w:sz w:val="22"/>
          <w:szCs w:val="22"/>
        </w:rPr>
        <w:t>Massachusetts Tiered System of Support (MTSS)</w:t>
      </w:r>
      <w:r w:rsidRPr="00910462">
        <w:rPr>
          <w:rFonts w:asciiTheme="minorHAnsi" w:hAnsiTheme="minorHAnsi" w:cs="Calibri"/>
          <w:sz w:val="22"/>
          <w:szCs w:val="22"/>
        </w:rPr>
        <w:t xml:space="preserve"> (</w:t>
      </w:r>
      <w:hyperlink r:id="rId87" w:history="1">
        <w:r w:rsidR="000325D3" w:rsidRPr="00910462">
          <w:rPr>
            <w:rStyle w:val="Hyperlink"/>
            <w:rFonts w:asciiTheme="minorHAnsi" w:hAnsiTheme="minorHAnsi"/>
            <w:sz w:val="22"/>
            <w:szCs w:val="22"/>
          </w:rPr>
          <w:t>www.mass.gov/ese/mtss</w:t>
        </w:r>
      </w:hyperlink>
      <w:r w:rsidRPr="00910462">
        <w:rPr>
          <w:rFonts w:asciiTheme="minorHAnsi" w:hAnsiTheme="minorHAnsi" w:cs="Calibri"/>
          <w:sz w:val="22"/>
          <w:szCs w:val="22"/>
        </w:rPr>
        <w:t>) is a</w:t>
      </w:r>
      <w:r w:rsidR="0062166E" w:rsidRPr="00910462">
        <w:rPr>
          <w:rFonts w:asciiTheme="minorHAnsi" w:hAnsiTheme="minorHAnsi" w:cs="Calibri"/>
          <w:sz w:val="22"/>
          <w:szCs w:val="22"/>
        </w:rPr>
        <w:t xml:space="preserve"> blueprint for school improvement that focuses on systems, structures and supports across the district, school, and classroom to meet the academic and non-academic needs of all students.</w:t>
      </w:r>
      <w:r w:rsidR="00CD0484" w:rsidRPr="00910462">
        <w:rPr>
          <w:rFonts w:asciiTheme="minorHAnsi" w:hAnsiTheme="minorHAnsi" w:cs="Calibri"/>
          <w:sz w:val="22"/>
          <w:szCs w:val="22"/>
        </w:rPr>
        <w:t xml:space="preserve"> The MTSS website includes links to a self-assessment and a variety of helpful resources.</w:t>
      </w:r>
    </w:p>
    <w:p w14:paraId="4FE8AF0B" w14:textId="77777777" w:rsidR="00151FDE" w:rsidRPr="00910462" w:rsidRDefault="00EF4A1B" w:rsidP="00151FDE">
      <w:pPr>
        <w:pStyle w:val="ListParagraph"/>
        <w:numPr>
          <w:ilvl w:val="0"/>
          <w:numId w:val="14"/>
        </w:numPr>
        <w:spacing w:after="200" w:line="276" w:lineRule="auto"/>
        <w:ind w:left="245" w:hanging="245"/>
        <w:contextualSpacing w:val="0"/>
        <w:rPr>
          <w:rFonts w:asciiTheme="minorHAnsi" w:hAnsiTheme="minorHAnsi" w:cs="Calibri"/>
          <w:sz w:val="22"/>
          <w:szCs w:val="22"/>
        </w:rPr>
      </w:pPr>
      <w:r w:rsidRPr="00910462">
        <w:rPr>
          <w:rFonts w:asciiTheme="minorHAnsi" w:hAnsiTheme="minorHAnsi"/>
          <w:sz w:val="22"/>
          <w:szCs w:val="22"/>
        </w:rPr>
        <w:t xml:space="preserve">The </w:t>
      </w:r>
      <w:r w:rsidRPr="00910462">
        <w:rPr>
          <w:rFonts w:asciiTheme="minorHAnsi" w:hAnsiTheme="minorHAnsi"/>
          <w:i/>
          <w:sz w:val="22"/>
          <w:szCs w:val="22"/>
        </w:rPr>
        <w:t>Educator Effectiveness Guidebook for Inclusive Practice</w:t>
      </w:r>
      <w:r w:rsidRPr="00910462">
        <w:rPr>
          <w:rFonts w:asciiTheme="minorHAnsi" w:hAnsiTheme="minorHAnsi"/>
          <w:sz w:val="22"/>
          <w:szCs w:val="22"/>
        </w:rPr>
        <w:t xml:space="preserve"> (</w:t>
      </w:r>
      <w:hyperlink r:id="rId88" w:history="1">
        <w:r w:rsidRPr="00910462">
          <w:rPr>
            <w:rStyle w:val="Hyperlink"/>
            <w:rFonts w:asciiTheme="minorHAnsi" w:hAnsiTheme="minorHAnsi"/>
            <w:sz w:val="22"/>
            <w:szCs w:val="22"/>
          </w:rPr>
          <w:t>http://www.doe.mass.edu/edeval/guidebook/</w:t>
        </w:r>
      </w:hyperlink>
      <w:r w:rsidRPr="00910462">
        <w:rPr>
          <w:rFonts w:asciiTheme="minorHAnsi" w:hAnsiTheme="minorHAnsi"/>
          <w:sz w:val="22"/>
          <w:szCs w:val="22"/>
        </w:rPr>
        <w:t xml:space="preserve">) </w:t>
      </w:r>
      <w:r w:rsidR="00B7076F" w:rsidRPr="00910462">
        <w:rPr>
          <w:rFonts w:asciiTheme="minorHAnsi" w:hAnsiTheme="minorHAnsi"/>
          <w:sz w:val="22"/>
          <w:szCs w:val="22"/>
        </w:rPr>
        <w:t>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2C900C3E" w14:textId="77777777" w:rsidR="00257C8E" w:rsidRPr="00910462" w:rsidRDefault="004253A3" w:rsidP="005F4F68">
      <w:pPr>
        <w:pStyle w:val="Heading1"/>
        <w:rPr>
          <w:rFonts w:asciiTheme="minorHAnsi" w:hAnsiTheme="minorHAnsi" w:cs="Calibri"/>
          <w:b w:val="0"/>
          <w:sz w:val="22"/>
          <w:szCs w:val="22"/>
        </w:rPr>
      </w:pPr>
      <w:bookmarkStart w:id="12" w:name="_Toc433382040"/>
      <w:r w:rsidRPr="00910462">
        <w:rPr>
          <w:rFonts w:asciiTheme="minorHAnsi" w:hAnsiTheme="minorHAnsi" w:cs="Calibri"/>
          <w:sz w:val="24"/>
          <w:szCs w:val="24"/>
        </w:rPr>
        <w:t>Social and Emotional Support/Discipline</w:t>
      </w:r>
      <w:bookmarkEnd w:id="12"/>
      <w:r w:rsidR="00D53408" w:rsidRPr="00910462">
        <w:rPr>
          <w:rFonts w:asciiTheme="minorHAnsi" w:hAnsiTheme="minorHAnsi" w:cs="Calibri"/>
          <w:b w:val="0"/>
          <w:sz w:val="22"/>
          <w:szCs w:val="22"/>
        </w:rPr>
        <w:t xml:space="preserve"> </w:t>
      </w:r>
    </w:p>
    <w:p w14:paraId="2D3278CC" w14:textId="77777777" w:rsidR="005F4F68" w:rsidRPr="00910462" w:rsidRDefault="005F4F68" w:rsidP="005F4F68"/>
    <w:p w14:paraId="0450EE86" w14:textId="77777777" w:rsidR="00811E04" w:rsidRPr="00910462" w:rsidRDefault="00811E04" w:rsidP="006E0315">
      <w:pPr>
        <w:pStyle w:val="ListParagraph"/>
        <w:numPr>
          <w:ilvl w:val="0"/>
          <w:numId w:val="14"/>
        </w:numPr>
        <w:tabs>
          <w:tab w:val="clear" w:pos="250"/>
          <w:tab w:val="num" w:pos="360"/>
          <w:tab w:val="left" w:pos="1170"/>
        </w:tabs>
        <w:spacing w:after="200" w:line="276" w:lineRule="auto"/>
        <w:ind w:left="274"/>
        <w:contextualSpacing w:val="0"/>
        <w:rPr>
          <w:rFonts w:asciiTheme="minorHAnsi" w:hAnsiTheme="minorHAnsi" w:cs="Calibri"/>
          <w:bCs/>
          <w:sz w:val="22"/>
          <w:szCs w:val="22"/>
        </w:rPr>
      </w:pPr>
      <w:r w:rsidRPr="00910462">
        <w:rPr>
          <w:rFonts w:asciiTheme="minorHAnsi" w:hAnsiTheme="minorHAnsi" w:cs="Calibri"/>
          <w:bCs/>
          <w:sz w:val="22"/>
          <w:szCs w:val="22"/>
        </w:rPr>
        <w:t xml:space="preserve">The National Center on Safe Supportive Learning Environments’ </w:t>
      </w:r>
      <w:r w:rsidRPr="00910462">
        <w:rPr>
          <w:rFonts w:asciiTheme="minorHAnsi" w:hAnsiTheme="minorHAnsi" w:cs="Calibri"/>
          <w:bCs/>
          <w:i/>
          <w:sz w:val="22"/>
          <w:szCs w:val="22"/>
        </w:rPr>
        <w:t>School Climate Survey Compendia</w:t>
      </w:r>
      <w:r w:rsidRPr="00910462">
        <w:rPr>
          <w:rFonts w:asciiTheme="minorHAnsi" w:hAnsiTheme="minorHAnsi" w:cs="Calibri"/>
          <w:bCs/>
          <w:sz w:val="22"/>
          <w:szCs w:val="22"/>
        </w:rPr>
        <w:t xml:space="preserve"> (</w:t>
      </w:r>
      <w:hyperlink r:id="rId89" w:history="1">
        <w:r w:rsidRPr="00910462">
          <w:rPr>
            <w:rStyle w:val="Hyperlink"/>
            <w:rFonts w:asciiTheme="minorHAnsi" w:hAnsiTheme="minorHAnsi" w:cs="Calibri"/>
            <w:bCs/>
            <w:sz w:val="22"/>
            <w:szCs w:val="22"/>
          </w:rPr>
          <w:t>http://safesupportivelearning.ed.gov/topic-research/school-climate-measurement/school-climate-survey-compendium</w:t>
        </w:r>
      </w:hyperlink>
      <w:r w:rsidRPr="00910462">
        <w:rPr>
          <w:rFonts w:asciiTheme="minorHAnsi" w:hAnsiTheme="minorHAnsi" w:cs="Calibri"/>
          <w:bCs/>
          <w:sz w:val="22"/>
          <w:szCs w:val="22"/>
        </w:rPr>
        <w:t>) is a collection of valid and reliable surveys, assessments, and scales of school climate that can assist educators in their efforts to identify and assess their conditions for learning. Additional surveys and scales are added continually.</w:t>
      </w:r>
    </w:p>
    <w:p w14:paraId="2FDB37F0" w14:textId="77777777" w:rsidR="00812820" w:rsidRPr="00910462" w:rsidRDefault="00812820" w:rsidP="006E0315">
      <w:pPr>
        <w:pStyle w:val="ListParagraph"/>
        <w:numPr>
          <w:ilvl w:val="0"/>
          <w:numId w:val="14"/>
        </w:numPr>
        <w:tabs>
          <w:tab w:val="clear" w:pos="250"/>
          <w:tab w:val="num" w:pos="360"/>
          <w:tab w:val="left" w:pos="1170"/>
        </w:tabs>
        <w:spacing w:after="200" w:line="276" w:lineRule="auto"/>
        <w:ind w:left="274"/>
        <w:contextualSpacing w:val="0"/>
        <w:rPr>
          <w:rFonts w:asciiTheme="minorHAnsi" w:hAnsiTheme="minorHAnsi" w:cs="Calibri"/>
          <w:bCs/>
          <w:sz w:val="22"/>
          <w:szCs w:val="22"/>
        </w:rPr>
      </w:pPr>
      <w:r w:rsidRPr="00910462">
        <w:rPr>
          <w:rFonts w:asciiTheme="minorHAnsi" w:hAnsiTheme="minorHAnsi" w:cs="Calibri"/>
          <w:bCs/>
          <w:i/>
          <w:sz w:val="22"/>
          <w:szCs w:val="22"/>
        </w:rPr>
        <w:t xml:space="preserve">Supporting and Responding to Behavior: Evidence-Based Classroom Strategies for Teachers </w:t>
      </w:r>
      <w:r w:rsidRPr="00910462">
        <w:rPr>
          <w:rFonts w:asciiTheme="minorHAnsi" w:hAnsiTheme="minorHAnsi" w:cs="Calibri"/>
          <w:bCs/>
          <w:sz w:val="22"/>
          <w:szCs w:val="22"/>
        </w:rPr>
        <w:t>(</w:t>
      </w:r>
      <w:hyperlink r:id="rId90" w:history="1">
        <w:r w:rsidRPr="00910462">
          <w:rPr>
            <w:rStyle w:val="Hyperlink"/>
            <w:rFonts w:asciiTheme="minorHAnsi" w:hAnsiTheme="minorHAnsi" w:cs="Calibri"/>
            <w:bCs/>
            <w:sz w:val="22"/>
            <w:szCs w:val="22"/>
          </w:rPr>
          <w:t>https://www.osepideasthatwork.org/evidencebasedclassroomstrategies/</w:t>
        </w:r>
      </w:hyperlink>
      <w:r w:rsidRPr="00910462">
        <w:rPr>
          <w:rFonts w:asciiTheme="minorHAnsi" w:hAnsiTheme="minorHAnsi" w:cs="Calibri"/>
          <w:bCs/>
          <w:sz w:val="22"/>
          <w:szCs w:val="22"/>
        </w:rPr>
        <w:t>) summarizes evidence-based, positive, proactive, and responsive classroom behavior intervention and support strategies that can help teachers capitalize on instructional time and decrease disruptions.</w:t>
      </w:r>
    </w:p>
    <w:p w14:paraId="07FDC0F1" w14:textId="77777777" w:rsidR="00492106" w:rsidRPr="00492106" w:rsidRDefault="005E2A2F" w:rsidP="00512F3A">
      <w:pPr>
        <w:pStyle w:val="ListParagraph"/>
        <w:numPr>
          <w:ilvl w:val="0"/>
          <w:numId w:val="14"/>
        </w:numPr>
        <w:tabs>
          <w:tab w:val="clear" w:pos="250"/>
          <w:tab w:val="num" w:pos="360"/>
          <w:tab w:val="left" w:pos="1170"/>
        </w:tabs>
        <w:spacing w:after="200"/>
        <w:ind w:left="274"/>
        <w:contextualSpacing w:val="0"/>
        <w:rPr>
          <w:rFonts w:asciiTheme="minorHAnsi" w:hAnsiTheme="minorHAnsi" w:cs="Calibri"/>
          <w:bCs/>
          <w:color w:val="FF0000"/>
          <w:sz w:val="22"/>
          <w:szCs w:val="22"/>
        </w:rPr>
      </w:pPr>
      <w:r w:rsidRPr="00910462">
        <w:rPr>
          <w:rFonts w:asciiTheme="minorHAnsi" w:hAnsiTheme="minorHAnsi" w:cs="Calibri"/>
          <w:bCs/>
          <w:sz w:val="22"/>
          <w:szCs w:val="22"/>
        </w:rPr>
        <w:t>National Center on Safe Supportive Learning Environments (NCSSLE) webinars</w:t>
      </w:r>
    </w:p>
    <w:p w14:paraId="2CDF8D5B" w14:textId="77777777" w:rsidR="005E2A2F" w:rsidRPr="00910462" w:rsidRDefault="005E2A2F" w:rsidP="00492106">
      <w:pPr>
        <w:pStyle w:val="ListParagraph"/>
        <w:tabs>
          <w:tab w:val="left" w:pos="1170"/>
        </w:tabs>
        <w:spacing w:after="200"/>
        <w:ind w:left="274"/>
        <w:contextualSpacing w:val="0"/>
        <w:rPr>
          <w:rFonts w:asciiTheme="minorHAnsi" w:hAnsiTheme="minorHAnsi" w:cs="Calibri"/>
          <w:bCs/>
          <w:color w:val="FF0000"/>
          <w:sz w:val="22"/>
          <w:szCs w:val="22"/>
        </w:rPr>
      </w:pPr>
      <w:r w:rsidRPr="00910462">
        <w:rPr>
          <w:rFonts w:asciiTheme="minorHAnsi" w:hAnsiTheme="minorHAnsi" w:cs="Calibri"/>
          <w:bCs/>
          <w:sz w:val="22"/>
          <w:szCs w:val="22"/>
        </w:rPr>
        <w:lastRenderedPageBreak/>
        <w:t xml:space="preserve"> </w:t>
      </w:r>
      <w:r w:rsidR="00492106" w:rsidRPr="00492106">
        <w:rPr>
          <w:rFonts w:asciiTheme="minorHAnsi" w:hAnsiTheme="minorHAnsi" w:cs="Calibri"/>
          <w:b/>
          <w:bCs/>
          <w:sz w:val="22"/>
          <w:szCs w:val="22"/>
        </w:rPr>
        <w:t xml:space="preserve">Note: </w:t>
      </w:r>
      <w:r w:rsidRPr="00492106">
        <w:rPr>
          <w:rFonts w:asciiTheme="minorHAnsi" w:hAnsiTheme="minorHAnsi" w:cs="Calibri"/>
          <w:bCs/>
          <w:sz w:val="22"/>
          <w:szCs w:val="22"/>
        </w:rPr>
        <w:t xml:space="preserve">please review the list of webinars at </w:t>
      </w:r>
      <w:hyperlink r:id="rId91" w:history="1">
        <w:r w:rsidRPr="00492106">
          <w:rPr>
            <w:rStyle w:val="Hyperlink"/>
            <w:rFonts w:asciiTheme="minorHAnsi" w:hAnsiTheme="minorHAnsi" w:cs="Calibri"/>
            <w:bCs/>
            <w:color w:val="auto"/>
            <w:sz w:val="22"/>
            <w:szCs w:val="22"/>
          </w:rPr>
          <w:t>http://safesupportivelearning.ed.gov/events/webinars</w:t>
        </w:r>
      </w:hyperlink>
      <w:r w:rsidRPr="00492106">
        <w:rPr>
          <w:rFonts w:asciiTheme="minorHAnsi" w:hAnsiTheme="minorHAnsi" w:cs="Calibri"/>
          <w:bCs/>
          <w:sz w:val="22"/>
          <w:szCs w:val="22"/>
        </w:rPr>
        <w:t xml:space="preserve"> (click on “Archived”) to see if any are relevant to your particular </w:t>
      </w:r>
      <w:r w:rsidR="00492106" w:rsidRPr="00492106">
        <w:rPr>
          <w:rFonts w:asciiTheme="minorHAnsi" w:hAnsiTheme="minorHAnsi" w:cs="Calibri"/>
          <w:bCs/>
          <w:sz w:val="22"/>
          <w:szCs w:val="22"/>
        </w:rPr>
        <w:t>needs.</w:t>
      </w:r>
    </w:p>
    <w:p w14:paraId="173EB18E" w14:textId="77777777" w:rsidR="000E025B" w:rsidRPr="00910462" w:rsidRDefault="000E025B" w:rsidP="00512F3A">
      <w:pPr>
        <w:pStyle w:val="ListParagraph"/>
        <w:numPr>
          <w:ilvl w:val="0"/>
          <w:numId w:val="14"/>
        </w:numPr>
        <w:tabs>
          <w:tab w:val="clear" w:pos="250"/>
          <w:tab w:val="num" w:pos="360"/>
          <w:tab w:val="left" w:pos="1170"/>
        </w:tabs>
        <w:spacing w:after="200"/>
        <w:ind w:left="274"/>
        <w:contextualSpacing w:val="0"/>
        <w:rPr>
          <w:rFonts w:asciiTheme="minorHAnsi" w:hAnsiTheme="minorHAnsi" w:cs="Calibri"/>
          <w:bCs/>
          <w:sz w:val="22"/>
          <w:szCs w:val="22"/>
        </w:rPr>
      </w:pPr>
      <w:r w:rsidRPr="00910462">
        <w:rPr>
          <w:rFonts w:asciiTheme="minorHAnsi" w:hAnsiTheme="minorHAnsi" w:cs="Calibri"/>
          <w:bCs/>
          <w:i/>
          <w:sz w:val="22"/>
          <w:szCs w:val="22"/>
        </w:rPr>
        <w:t>Making the Case for the Importance of School Climate and Its Measurement</w:t>
      </w:r>
      <w:r w:rsidRPr="00910462">
        <w:rPr>
          <w:rFonts w:asciiTheme="minorHAnsi" w:hAnsiTheme="minorHAnsi" w:cs="Calibri"/>
          <w:bCs/>
          <w:sz w:val="22"/>
          <w:szCs w:val="22"/>
        </w:rPr>
        <w:t xml:space="preserve"> (</w:t>
      </w:r>
      <w:hyperlink r:id="rId92" w:history="1">
        <w:r w:rsidRPr="00910462">
          <w:rPr>
            <w:rStyle w:val="Hyperlink"/>
            <w:rFonts w:asciiTheme="minorHAnsi" w:hAnsiTheme="minorHAnsi" w:cs="Calibri"/>
            <w:bCs/>
            <w:sz w:val="22"/>
            <w:szCs w:val="22"/>
          </w:rPr>
          <w:t>http://safesupportivelearning.ed.gov/events/webinar/making-case-importance-school-climate-and-its-measurement</w:t>
        </w:r>
      </w:hyperlink>
      <w:r w:rsidRPr="00910462">
        <w:rPr>
          <w:rFonts w:asciiTheme="minorHAnsi" w:hAnsiTheme="minorHAnsi" w:cs="Calibri"/>
          <w:bCs/>
          <w:sz w:val="22"/>
          <w:szCs w:val="22"/>
        </w:rPr>
        <w:t xml:space="preserve">) </w:t>
      </w:r>
      <w:r w:rsidR="00D73D7A" w:rsidRPr="00910462">
        <w:rPr>
          <w:rFonts w:asciiTheme="minorHAnsi" w:hAnsiTheme="minorHAnsi" w:cs="Calibri"/>
          <w:bCs/>
          <w:sz w:val="22"/>
          <w:szCs w:val="22"/>
        </w:rPr>
        <w:t>is a recorded webinar, along with a detailed PowerPoint presentation, that addresses: the linkages between school climate and students’ development; models of school climate; best practices in communicating the importance of school climate to stakeholders; and characteristics of good school climate measures.</w:t>
      </w:r>
    </w:p>
    <w:p w14:paraId="5B2E51BA" w14:textId="77777777" w:rsidR="004847FE" w:rsidRPr="00910462" w:rsidRDefault="004847FE" w:rsidP="00512F3A">
      <w:pPr>
        <w:pStyle w:val="ListParagraph"/>
        <w:numPr>
          <w:ilvl w:val="0"/>
          <w:numId w:val="14"/>
        </w:numPr>
        <w:tabs>
          <w:tab w:val="clear" w:pos="250"/>
          <w:tab w:val="num" w:pos="360"/>
          <w:tab w:val="left" w:pos="1170"/>
        </w:tabs>
        <w:spacing w:after="200"/>
        <w:ind w:left="274"/>
        <w:contextualSpacing w:val="0"/>
        <w:rPr>
          <w:rFonts w:asciiTheme="minorHAnsi" w:hAnsiTheme="minorHAnsi" w:cs="Calibri"/>
          <w:bCs/>
          <w:sz w:val="22"/>
          <w:szCs w:val="22"/>
        </w:rPr>
      </w:pPr>
      <w:r w:rsidRPr="00910462">
        <w:rPr>
          <w:rFonts w:asciiTheme="minorHAnsi" w:hAnsiTheme="minorHAnsi" w:cs="Calibri"/>
          <w:bCs/>
          <w:i/>
          <w:sz w:val="22"/>
          <w:szCs w:val="22"/>
        </w:rPr>
        <w:t>Addressing the Root Causes of Disparities in School Discipline</w:t>
      </w:r>
      <w:r w:rsidRPr="00910462">
        <w:rPr>
          <w:rFonts w:asciiTheme="minorHAnsi" w:hAnsiTheme="minorHAnsi" w:cs="Calibri"/>
          <w:bCs/>
          <w:sz w:val="22"/>
          <w:szCs w:val="22"/>
        </w:rPr>
        <w:t xml:space="preserve"> (</w:t>
      </w:r>
      <w:hyperlink r:id="rId93" w:history="1">
        <w:r w:rsidRPr="00910462">
          <w:rPr>
            <w:rStyle w:val="Hyperlink"/>
            <w:rFonts w:asciiTheme="minorHAnsi" w:hAnsiTheme="minorHAnsi" w:cs="Calibri"/>
            <w:bCs/>
            <w:sz w:val="22"/>
            <w:szCs w:val="22"/>
          </w:rPr>
          <w:t>https://safesupportivelearning.ed.gov/addressing-root-causes-disparities-school-discipline</w:t>
        </w:r>
      </w:hyperlink>
      <w:r w:rsidRPr="00910462">
        <w:rPr>
          <w:rFonts w:asciiTheme="minorHAnsi" w:hAnsiTheme="minorHAnsi" w:cs="Calibri"/>
          <w:bCs/>
          <w:sz w:val="22"/>
          <w:szCs w:val="22"/>
        </w:rPr>
        <w:t xml:space="preserve">) </w:t>
      </w:r>
      <w:r w:rsidR="003C0BBA" w:rsidRPr="00910462">
        <w:rPr>
          <w:rFonts w:asciiTheme="minorHAnsi" w:hAnsiTheme="minorHAnsi" w:cs="Calibri"/>
          <w:bCs/>
          <w:sz w:val="22"/>
          <w:szCs w:val="22"/>
        </w:rPr>
        <w:t>is an action planning guide designed to help school and district teams address disparities in school discipline.</w:t>
      </w:r>
    </w:p>
    <w:p w14:paraId="1B022ECE" w14:textId="77777777" w:rsidR="00D45955" w:rsidRPr="00910462" w:rsidRDefault="00D45955" w:rsidP="00512F3A">
      <w:pPr>
        <w:pStyle w:val="ListParagraph"/>
        <w:numPr>
          <w:ilvl w:val="0"/>
          <w:numId w:val="14"/>
        </w:numPr>
        <w:tabs>
          <w:tab w:val="clear" w:pos="250"/>
          <w:tab w:val="num" w:pos="360"/>
          <w:tab w:val="left" w:pos="1170"/>
        </w:tabs>
        <w:spacing w:after="200"/>
        <w:ind w:left="274"/>
        <w:contextualSpacing w:val="0"/>
        <w:rPr>
          <w:rFonts w:asciiTheme="minorHAnsi" w:hAnsiTheme="minorHAnsi" w:cs="Calibri"/>
          <w:bCs/>
          <w:sz w:val="22"/>
          <w:szCs w:val="22"/>
        </w:rPr>
      </w:pPr>
      <w:r w:rsidRPr="00910462">
        <w:rPr>
          <w:rFonts w:asciiTheme="minorHAnsi" w:hAnsiTheme="minorHAnsi" w:cs="Calibri"/>
          <w:bCs/>
          <w:i/>
          <w:sz w:val="22"/>
          <w:szCs w:val="22"/>
        </w:rPr>
        <w:t>School Climate Practices for Implementation and Sustainability</w:t>
      </w:r>
      <w:r w:rsidRPr="00910462">
        <w:rPr>
          <w:rFonts w:asciiTheme="minorHAnsi" w:hAnsiTheme="minorHAnsi" w:cs="Calibri"/>
          <w:bCs/>
          <w:sz w:val="22"/>
          <w:szCs w:val="22"/>
        </w:rPr>
        <w:t xml:space="preserve"> (</w:t>
      </w:r>
      <w:hyperlink r:id="rId94" w:history="1">
        <w:r w:rsidRPr="00910462">
          <w:rPr>
            <w:rStyle w:val="Hyperlink"/>
            <w:rFonts w:asciiTheme="minorHAnsi" w:hAnsiTheme="minorHAnsi" w:cs="Calibri"/>
            <w:bCs/>
            <w:sz w:val="22"/>
            <w:szCs w:val="22"/>
          </w:rPr>
          <w:t>http://www.schoolclimate.org/publications/documents/SchoolClimatePracticeBriefs-2013.pdf</w:t>
        </w:r>
      </w:hyperlink>
      <w:r w:rsidRPr="00910462">
        <w:rPr>
          <w:rFonts w:asciiTheme="minorHAnsi" w:hAnsiTheme="minorHAnsi" w:cs="Calibri"/>
          <w:bCs/>
          <w:sz w:val="22"/>
          <w:szCs w:val="22"/>
        </w:rPr>
        <w:t xml:space="preserve">), from The National School Climate Center, </w:t>
      </w:r>
      <w:r w:rsidR="00806BA1" w:rsidRPr="00910462">
        <w:rPr>
          <w:rFonts w:asciiTheme="minorHAnsi" w:hAnsiTheme="minorHAnsi" w:cs="Calibri"/>
          <w:bCs/>
          <w:sz w:val="22"/>
          <w:szCs w:val="22"/>
        </w:rPr>
        <w:t>is a set of Practice Briefs focused on improving school climate.</w:t>
      </w:r>
    </w:p>
    <w:p w14:paraId="3DCA4D55" w14:textId="77777777" w:rsidR="008E509F" w:rsidRPr="00910462" w:rsidRDefault="00696C92" w:rsidP="00BF7B3E">
      <w:pPr>
        <w:pStyle w:val="ListParagraph"/>
        <w:numPr>
          <w:ilvl w:val="0"/>
          <w:numId w:val="14"/>
        </w:numPr>
        <w:tabs>
          <w:tab w:val="clear" w:pos="250"/>
          <w:tab w:val="num" w:pos="360"/>
          <w:tab w:val="left" w:pos="1170"/>
        </w:tabs>
        <w:spacing w:after="200" w:line="276" w:lineRule="auto"/>
        <w:ind w:left="274"/>
        <w:rPr>
          <w:rFonts w:asciiTheme="minorHAnsi" w:hAnsiTheme="minorHAnsi" w:cs="Calibri"/>
          <w:bCs/>
          <w:sz w:val="22"/>
          <w:szCs w:val="22"/>
        </w:rPr>
      </w:pPr>
      <w:r w:rsidRPr="00910462">
        <w:rPr>
          <w:rFonts w:asciiTheme="minorHAnsi" w:hAnsiTheme="minorHAnsi" w:cs="Calibri"/>
          <w:bCs/>
          <w:sz w:val="22"/>
          <w:szCs w:val="22"/>
        </w:rPr>
        <w:t xml:space="preserve">The </w:t>
      </w:r>
      <w:r w:rsidRPr="00910462">
        <w:rPr>
          <w:rFonts w:asciiTheme="minorHAnsi" w:hAnsiTheme="minorHAnsi" w:cs="Calibri"/>
          <w:bCs/>
          <w:i/>
          <w:sz w:val="22"/>
          <w:szCs w:val="22"/>
        </w:rPr>
        <w:t>Wraparound Replication Cookbook</w:t>
      </w:r>
      <w:r w:rsidRPr="00910462">
        <w:rPr>
          <w:rFonts w:asciiTheme="minorHAnsi" w:hAnsiTheme="minorHAnsi" w:cs="Calibri"/>
          <w:bCs/>
          <w:sz w:val="22"/>
          <w:szCs w:val="22"/>
        </w:rPr>
        <w:t xml:space="preserve"> (</w:t>
      </w:r>
      <w:hyperlink r:id="rId95" w:history="1">
        <w:r w:rsidR="00E9093B" w:rsidRPr="00910462">
          <w:rPr>
            <w:rStyle w:val="Hyperlink"/>
            <w:rFonts w:asciiTheme="minorHAnsi" w:hAnsiTheme="minorHAnsi" w:cs="Calibri"/>
            <w:bCs/>
            <w:sz w:val="22"/>
            <w:szCs w:val="22"/>
          </w:rPr>
          <w:t>https://sites.google.com/site/masswazcookbook/</w:t>
        </w:r>
      </w:hyperlink>
      <w:r w:rsidRPr="00910462">
        <w:rPr>
          <w:rFonts w:asciiTheme="minorHAnsi" w:hAnsiTheme="minorHAnsi" w:cs="Calibri"/>
          <w:bCs/>
          <w:sz w:val="22"/>
          <w:szCs w:val="22"/>
        </w:rPr>
        <w:t>) is</w:t>
      </w:r>
      <w:r w:rsidR="00E9093B" w:rsidRPr="00910462">
        <w:rPr>
          <w:rFonts w:asciiTheme="minorHAnsi" w:hAnsiTheme="minorHAnsi" w:cs="Calibri"/>
          <w:bCs/>
          <w:sz w:val="22"/>
          <w:szCs w:val="22"/>
        </w:rPr>
        <w:t xml:space="preserve"> a practical guide focused on</w:t>
      </w:r>
      <w:r w:rsidR="000D1DE7" w:rsidRPr="00910462">
        <w:rPr>
          <w:rFonts w:asciiTheme="minorHAnsi" w:hAnsiTheme="minorHAnsi" w:cs="Calibri"/>
          <w:bCs/>
          <w:sz w:val="22"/>
          <w:szCs w:val="22"/>
        </w:rPr>
        <w:t xml:space="preserve"> improving academic performance by systematically addressing students’ social emotional and non-academic needs. </w:t>
      </w:r>
      <w:r w:rsidR="008E509F" w:rsidRPr="00910462">
        <w:rPr>
          <w:rFonts w:asciiTheme="minorHAnsi" w:hAnsiTheme="minorHAnsi" w:cs="Calibri"/>
          <w:bCs/>
          <w:sz w:val="22"/>
          <w:szCs w:val="22"/>
        </w:rPr>
        <w:t>It is based on the experience of several Massachusetts districts, and is organized according to the following key strategy areas:</w:t>
      </w:r>
    </w:p>
    <w:p w14:paraId="15058E13" w14:textId="77777777" w:rsidR="008E509F" w:rsidRPr="00910462" w:rsidRDefault="008E509F" w:rsidP="00BF7B3E">
      <w:pPr>
        <w:pStyle w:val="ListParagraph"/>
        <w:numPr>
          <w:ilvl w:val="1"/>
          <w:numId w:val="14"/>
        </w:numPr>
        <w:tabs>
          <w:tab w:val="num" w:pos="360"/>
          <w:tab w:val="left" w:pos="1170"/>
        </w:tabs>
        <w:spacing w:after="200" w:line="276" w:lineRule="auto"/>
        <w:ind w:left="720"/>
        <w:rPr>
          <w:rFonts w:asciiTheme="minorHAnsi" w:hAnsiTheme="minorHAnsi" w:cs="Calibri"/>
          <w:bCs/>
          <w:sz w:val="22"/>
          <w:szCs w:val="22"/>
        </w:rPr>
      </w:pPr>
      <w:r w:rsidRPr="00910462">
        <w:rPr>
          <w:rFonts w:asciiTheme="minorHAnsi" w:hAnsiTheme="minorHAnsi" w:cs="Calibri"/>
          <w:bCs/>
          <w:sz w:val="22"/>
          <w:szCs w:val="22"/>
        </w:rPr>
        <w:t>Addressing School Culture and the Social Emotional Aspects of Learning</w:t>
      </w:r>
    </w:p>
    <w:p w14:paraId="11281A5D" w14:textId="77777777" w:rsidR="008E509F" w:rsidRPr="00910462" w:rsidRDefault="008E509F" w:rsidP="00BF7B3E">
      <w:pPr>
        <w:pStyle w:val="ListParagraph"/>
        <w:numPr>
          <w:ilvl w:val="1"/>
          <w:numId w:val="14"/>
        </w:numPr>
        <w:tabs>
          <w:tab w:val="num" w:pos="360"/>
          <w:tab w:val="left" w:pos="1170"/>
        </w:tabs>
        <w:spacing w:after="200" w:line="276" w:lineRule="auto"/>
        <w:ind w:left="720"/>
        <w:rPr>
          <w:rFonts w:asciiTheme="minorHAnsi" w:hAnsiTheme="minorHAnsi" w:cs="Calibri"/>
          <w:bCs/>
          <w:sz w:val="22"/>
          <w:szCs w:val="22"/>
        </w:rPr>
      </w:pPr>
      <w:r w:rsidRPr="00910462">
        <w:rPr>
          <w:rFonts w:asciiTheme="minorHAnsi" w:hAnsiTheme="minorHAnsi" w:cs="Calibri"/>
          <w:bCs/>
          <w:sz w:val="22"/>
          <w:szCs w:val="22"/>
        </w:rPr>
        <w:t>Rethinking Systems for Identifying and Addressing Academic and Social Emotional Needs</w:t>
      </w:r>
    </w:p>
    <w:p w14:paraId="4A8822BF" w14:textId="77777777" w:rsidR="00696C92" w:rsidRPr="00910462" w:rsidRDefault="008E509F" w:rsidP="00BF7B3E">
      <w:pPr>
        <w:pStyle w:val="ListParagraph"/>
        <w:numPr>
          <w:ilvl w:val="1"/>
          <w:numId w:val="14"/>
        </w:numPr>
        <w:tabs>
          <w:tab w:val="num" w:pos="360"/>
          <w:tab w:val="left" w:pos="1170"/>
        </w:tabs>
        <w:spacing w:after="200" w:line="276" w:lineRule="auto"/>
        <w:ind w:left="720"/>
        <w:contextualSpacing w:val="0"/>
        <w:rPr>
          <w:rFonts w:asciiTheme="minorHAnsi" w:hAnsiTheme="minorHAnsi" w:cs="Calibri"/>
          <w:bCs/>
          <w:sz w:val="22"/>
          <w:szCs w:val="22"/>
        </w:rPr>
      </w:pPr>
      <w:r w:rsidRPr="00910462">
        <w:rPr>
          <w:rFonts w:asciiTheme="minorHAnsi" w:hAnsiTheme="minorHAnsi" w:cs="Calibri"/>
          <w:bCs/>
          <w:sz w:val="22"/>
          <w:szCs w:val="22"/>
        </w:rPr>
        <w:t>Creating Focused Partnerships &amp; Coalitions</w:t>
      </w:r>
    </w:p>
    <w:p w14:paraId="63A9E5BB" w14:textId="77777777" w:rsidR="009E0342" w:rsidRPr="00910462" w:rsidRDefault="009E0342" w:rsidP="00BF7B3E">
      <w:pPr>
        <w:pStyle w:val="ListParagraph"/>
        <w:numPr>
          <w:ilvl w:val="0"/>
          <w:numId w:val="14"/>
        </w:numPr>
        <w:tabs>
          <w:tab w:val="clear" w:pos="250"/>
          <w:tab w:val="num" w:pos="360"/>
          <w:tab w:val="left" w:pos="1170"/>
        </w:tabs>
        <w:spacing w:after="200" w:line="276" w:lineRule="auto"/>
        <w:ind w:left="274"/>
        <w:contextualSpacing w:val="0"/>
        <w:rPr>
          <w:rFonts w:asciiTheme="minorHAnsi" w:hAnsiTheme="minorHAnsi" w:cs="Calibri"/>
          <w:bCs/>
          <w:sz w:val="22"/>
          <w:szCs w:val="22"/>
        </w:rPr>
      </w:pPr>
      <w:r w:rsidRPr="00910462">
        <w:rPr>
          <w:rFonts w:asciiTheme="minorHAnsi" w:hAnsiTheme="minorHAnsi" w:cs="Calibri"/>
          <w:bCs/>
          <w:i/>
          <w:sz w:val="22"/>
          <w:szCs w:val="22"/>
        </w:rPr>
        <w:t xml:space="preserve">Every Student, Every Day: A Community Toolkit to Address and Eliminate Chronic Absenteeism </w:t>
      </w:r>
      <w:r w:rsidRPr="00910462">
        <w:rPr>
          <w:rFonts w:asciiTheme="minorHAnsi" w:hAnsiTheme="minorHAnsi" w:cs="Calibri"/>
          <w:bCs/>
          <w:sz w:val="22"/>
          <w:szCs w:val="22"/>
        </w:rPr>
        <w:t>(</w:t>
      </w:r>
      <w:hyperlink r:id="rId96" w:history="1">
        <w:r w:rsidRPr="00910462">
          <w:rPr>
            <w:rStyle w:val="Hyperlink"/>
            <w:rFonts w:asciiTheme="minorHAnsi" w:hAnsiTheme="minorHAnsi" w:cs="Calibri"/>
            <w:bCs/>
            <w:sz w:val="22"/>
            <w:szCs w:val="22"/>
          </w:rPr>
          <w:t>http://www2.ed.gov/about/inits/ed/chronicabsenteeism/toolkit.pdf</w:t>
        </w:r>
      </w:hyperlink>
      <w:r w:rsidRPr="00910462">
        <w:rPr>
          <w:rFonts w:asciiTheme="minorHAnsi" w:hAnsiTheme="minorHAnsi" w:cs="Calibri"/>
          <w:bCs/>
          <w:sz w:val="22"/>
          <w:szCs w:val="22"/>
        </w:rPr>
        <w:t xml:space="preserve">) </w:t>
      </w:r>
      <w:r w:rsidR="009314B6" w:rsidRPr="00910462">
        <w:rPr>
          <w:rFonts w:asciiTheme="minorHAnsi" w:hAnsiTheme="minorHAnsi" w:cs="Calibri"/>
          <w:bCs/>
          <w:sz w:val="22"/>
          <w:szCs w:val="22"/>
        </w:rPr>
        <w:t>is a set of Action Guides that p</w:t>
      </w:r>
      <w:r w:rsidR="00DB5414" w:rsidRPr="00910462">
        <w:rPr>
          <w:rFonts w:asciiTheme="minorHAnsi" w:hAnsiTheme="minorHAnsi" w:cs="Calibri"/>
          <w:bCs/>
          <w:sz w:val="22"/>
          <w:szCs w:val="22"/>
        </w:rPr>
        <w:t>rovide information and resources to help ensure that all young people are in school every day and benefitting from coordinated systems of support.</w:t>
      </w:r>
    </w:p>
    <w:p w14:paraId="07DF29CD" w14:textId="77777777" w:rsidR="00512F3A" w:rsidRPr="00910462" w:rsidRDefault="00512F3A" w:rsidP="00BF7B3E">
      <w:pPr>
        <w:pStyle w:val="ListParagraph"/>
        <w:numPr>
          <w:ilvl w:val="0"/>
          <w:numId w:val="14"/>
        </w:numPr>
        <w:tabs>
          <w:tab w:val="clear" w:pos="250"/>
          <w:tab w:val="num" w:pos="360"/>
          <w:tab w:val="left" w:pos="1170"/>
        </w:tabs>
        <w:spacing w:after="200" w:line="276" w:lineRule="auto"/>
        <w:ind w:left="274"/>
        <w:contextualSpacing w:val="0"/>
        <w:rPr>
          <w:rFonts w:asciiTheme="minorHAnsi" w:hAnsiTheme="minorHAnsi" w:cs="Calibri"/>
          <w:bCs/>
          <w:sz w:val="22"/>
          <w:szCs w:val="22"/>
        </w:rPr>
      </w:pPr>
      <w:r w:rsidRPr="00910462">
        <w:rPr>
          <w:rFonts w:asciiTheme="minorHAnsi" w:hAnsiTheme="minorHAnsi" w:cs="Calibri"/>
          <w:bCs/>
          <w:i/>
          <w:sz w:val="22"/>
          <w:szCs w:val="22"/>
        </w:rPr>
        <w:t>Guiding Principles: A Resource Guide for Improving School Climate and Discipline</w:t>
      </w:r>
      <w:r w:rsidRPr="00910462">
        <w:rPr>
          <w:rFonts w:asciiTheme="minorHAnsi" w:hAnsiTheme="minorHAnsi" w:cs="Calibri"/>
          <w:bCs/>
          <w:sz w:val="22"/>
          <w:szCs w:val="22"/>
        </w:rPr>
        <w:t xml:space="preserve"> (</w:t>
      </w:r>
      <w:hyperlink r:id="rId97" w:history="1">
        <w:r w:rsidRPr="00910462">
          <w:rPr>
            <w:rStyle w:val="Hyperlink"/>
            <w:rFonts w:asciiTheme="minorHAnsi" w:hAnsiTheme="minorHAnsi" w:cs="Calibri"/>
            <w:bCs/>
            <w:sz w:val="22"/>
            <w:szCs w:val="22"/>
          </w:rPr>
          <w:t>http://www2.ed.gov/policy/gen/guid/school-discipline/guiding-principles.pdf</w:t>
        </w:r>
      </w:hyperlink>
      <w:r w:rsidRPr="00910462">
        <w:rPr>
          <w:rFonts w:asciiTheme="minorHAnsi" w:hAnsiTheme="minorHAnsi" w:cs="Calibri"/>
          <w:bCs/>
          <w:sz w:val="22"/>
          <w:szCs w:val="22"/>
        </w:rPr>
        <w:t xml:space="preserve">) highlights ways in which states and school districts can promote academic excellence by creating safe and productive learning environments for all students. </w:t>
      </w:r>
    </w:p>
    <w:p w14:paraId="17536269" w14:textId="77777777" w:rsidR="00AA5D50" w:rsidRPr="00910462" w:rsidRDefault="00C32E16" w:rsidP="00BF7B3E">
      <w:pPr>
        <w:pStyle w:val="ListParagraph"/>
        <w:numPr>
          <w:ilvl w:val="0"/>
          <w:numId w:val="14"/>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Safe an</w:t>
      </w:r>
      <w:r w:rsidR="0056072C" w:rsidRPr="00910462">
        <w:rPr>
          <w:rFonts w:asciiTheme="minorHAnsi" w:hAnsiTheme="minorHAnsi" w:cs="Calibri"/>
          <w:i/>
          <w:sz w:val="22"/>
          <w:szCs w:val="22"/>
        </w:rPr>
        <w:t>d Healthy Learning Environments</w:t>
      </w:r>
      <w:r w:rsidR="0056072C" w:rsidRPr="00910462">
        <w:rPr>
          <w:rFonts w:asciiTheme="minorHAnsi" w:hAnsiTheme="minorHAnsi" w:cs="Calibri"/>
          <w:sz w:val="22"/>
          <w:szCs w:val="22"/>
        </w:rPr>
        <w:t xml:space="preserve"> (</w:t>
      </w:r>
      <w:hyperlink r:id="rId98" w:history="1">
        <w:r w:rsidR="0056072C" w:rsidRPr="00910462">
          <w:rPr>
            <w:rStyle w:val="Hyperlink"/>
            <w:rFonts w:asciiTheme="minorHAnsi" w:hAnsiTheme="minorHAnsi" w:cs="Calibri"/>
            <w:sz w:val="22"/>
            <w:szCs w:val="22"/>
          </w:rPr>
          <w:t>http://www.doe.mass.edu/ssce/safety.html</w:t>
        </w:r>
      </w:hyperlink>
      <w:r w:rsidR="0056072C" w:rsidRPr="00910462">
        <w:rPr>
          <w:rFonts w:asciiTheme="minorHAnsi" w:hAnsiTheme="minorHAnsi" w:cs="Calibri"/>
          <w:sz w:val="22"/>
          <w:szCs w:val="22"/>
        </w:rPr>
        <w:t>) is a</w:t>
      </w:r>
      <w:r w:rsidRPr="00910462">
        <w:rPr>
          <w:rFonts w:asciiTheme="minorHAnsi" w:hAnsiTheme="minorHAnsi" w:cs="Calibri"/>
          <w:sz w:val="22"/>
          <w:szCs w:val="22"/>
        </w:rPr>
        <w:t xml:space="preserve"> web page outlining a number of </w:t>
      </w:r>
      <w:r w:rsidR="009E29F2" w:rsidRPr="00910462">
        <w:rPr>
          <w:rFonts w:asciiTheme="minorHAnsi" w:hAnsiTheme="minorHAnsi" w:cs="Calibri"/>
          <w:sz w:val="22"/>
          <w:szCs w:val="22"/>
        </w:rPr>
        <w:t>ESE</w:t>
      </w:r>
      <w:r w:rsidRPr="00910462">
        <w:rPr>
          <w:rFonts w:asciiTheme="minorHAnsi" w:hAnsiTheme="minorHAnsi" w:cs="Calibri"/>
          <w:sz w:val="22"/>
          <w:szCs w:val="22"/>
        </w:rPr>
        <w:t xml:space="preserve"> programs and related resources that can help school districts and communities build safe and healthy learning environments for all students.</w:t>
      </w:r>
    </w:p>
    <w:p w14:paraId="74F30DD0" w14:textId="77777777" w:rsidR="00AA5D50" w:rsidRPr="00910462" w:rsidRDefault="00C32E16" w:rsidP="00BF7B3E">
      <w:pPr>
        <w:pStyle w:val="ListParagraph"/>
        <w:numPr>
          <w:ilvl w:val="0"/>
          <w:numId w:val="14"/>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bCs/>
          <w:sz w:val="22"/>
          <w:szCs w:val="22"/>
        </w:rPr>
        <w:t xml:space="preserve">The </w:t>
      </w:r>
      <w:r w:rsidRPr="00910462">
        <w:rPr>
          <w:rFonts w:asciiTheme="minorHAnsi" w:hAnsiTheme="minorHAnsi" w:cs="Calibri"/>
          <w:bCs/>
          <w:i/>
          <w:sz w:val="22"/>
          <w:szCs w:val="22"/>
        </w:rPr>
        <w:t>Behavioral Heal</w:t>
      </w:r>
      <w:r w:rsidR="00AA5D50" w:rsidRPr="00910462">
        <w:rPr>
          <w:rFonts w:asciiTheme="minorHAnsi" w:hAnsiTheme="minorHAnsi" w:cs="Calibri"/>
          <w:bCs/>
          <w:i/>
          <w:sz w:val="22"/>
          <w:szCs w:val="22"/>
        </w:rPr>
        <w:t>th and Public Schools Framework</w:t>
      </w:r>
      <w:r w:rsidR="00AA5D50" w:rsidRPr="00910462">
        <w:rPr>
          <w:rFonts w:asciiTheme="minorHAnsi" w:hAnsiTheme="minorHAnsi" w:cs="Calibri"/>
          <w:bCs/>
          <w:sz w:val="22"/>
          <w:szCs w:val="22"/>
        </w:rPr>
        <w:t xml:space="preserve"> (</w:t>
      </w:r>
      <w:hyperlink r:id="rId99" w:history="1">
        <w:r w:rsidR="00AA5D50" w:rsidRPr="00910462">
          <w:rPr>
            <w:rStyle w:val="Hyperlink"/>
            <w:rFonts w:asciiTheme="minorHAnsi" w:hAnsiTheme="minorHAnsi" w:cs="Calibri"/>
            <w:bCs/>
            <w:sz w:val="22"/>
            <w:szCs w:val="22"/>
          </w:rPr>
          <w:t>http://bhps321.org/viewframework.asp</w:t>
        </w:r>
      </w:hyperlink>
      <w:r w:rsidR="00AA5D50" w:rsidRPr="00910462">
        <w:rPr>
          <w:rFonts w:asciiTheme="minorHAnsi" w:hAnsiTheme="minorHAnsi" w:cs="Calibri"/>
          <w:bCs/>
          <w:sz w:val="22"/>
          <w:szCs w:val="22"/>
        </w:rPr>
        <w:t>) is a</w:t>
      </w:r>
      <w:r w:rsidRPr="00910462">
        <w:rPr>
          <w:rFonts w:asciiTheme="minorHAnsi" w:hAnsiTheme="minorHAnsi" w:cs="Calibri"/>
          <w:bCs/>
          <w:sz w:val="22"/>
          <w:szCs w:val="22"/>
        </w:rPr>
        <w:t xml:space="preserve"> guidance document to help schools establish supportive environments with collaborative services that will enable all students – including those with behavioral health needs – to achieve at their highest potential.  </w:t>
      </w:r>
    </w:p>
    <w:p w14:paraId="2B65E331" w14:textId="77777777" w:rsidR="00A75E1B" w:rsidRPr="00910462" w:rsidRDefault="007E249C" w:rsidP="00BF7B3E">
      <w:pPr>
        <w:pStyle w:val="ListParagraph"/>
        <w:numPr>
          <w:ilvl w:val="0"/>
          <w:numId w:val="14"/>
        </w:numPr>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sz w:val="22"/>
          <w:szCs w:val="22"/>
        </w:rPr>
        <w:lastRenderedPageBreak/>
        <w:t xml:space="preserve">The </w:t>
      </w:r>
      <w:r w:rsidR="00C32E16" w:rsidRPr="00910462">
        <w:rPr>
          <w:rFonts w:asciiTheme="minorHAnsi" w:hAnsiTheme="minorHAnsi" w:cs="Calibri"/>
          <w:bCs/>
          <w:i/>
          <w:sz w:val="22"/>
          <w:szCs w:val="22"/>
        </w:rPr>
        <w:t>Massachusetts Model for Comprehensive School Counseling</w:t>
      </w:r>
      <w:r w:rsidRPr="00910462">
        <w:rPr>
          <w:rFonts w:asciiTheme="minorHAnsi" w:hAnsiTheme="minorHAnsi" w:cs="Calibri"/>
          <w:bCs/>
          <w:sz w:val="22"/>
          <w:szCs w:val="22"/>
        </w:rPr>
        <w:t xml:space="preserve"> (</w:t>
      </w:r>
      <w:hyperlink r:id="rId100" w:history="1">
        <w:r w:rsidRPr="00910462">
          <w:rPr>
            <w:rStyle w:val="Hyperlink"/>
            <w:rFonts w:asciiTheme="minorHAnsi" w:hAnsiTheme="minorHAnsi" w:cs="Calibri"/>
            <w:bCs/>
            <w:sz w:val="22"/>
            <w:szCs w:val="22"/>
          </w:rPr>
          <w:t>http://www.doe.mass.edu/ssce/mscamodel.html</w:t>
        </w:r>
      </w:hyperlink>
      <w:r w:rsidRPr="00910462">
        <w:rPr>
          <w:rFonts w:asciiTheme="minorHAnsi" w:hAnsiTheme="minorHAnsi" w:cs="Calibri"/>
          <w:bCs/>
          <w:sz w:val="22"/>
          <w:szCs w:val="22"/>
        </w:rPr>
        <w:t xml:space="preserve"> ) is a</w:t>
      </w:r>
      <w:r w:rsidR="00C32E16" w:rsidRPr="00910462">
        <w:rPr>
          <w:rFonts w:asciiTheme="minorHAnsi" w:hAnsiTheme="minorHAnsi" w:cs="Calibri"/>
          <w:bCs/>
          <w:sz w:val="22"/>
          <w:szCs w:val="22"/>
        </w:rPr>
        <w:t xml:space="preserve"> standards-based model for school counseling outlining how school counseling programs can support student achievement and education reform objectives.  </w:t>
      </w:r>
    </w:p>
    <w:p w14:paraId="7EC9A7BD" w14:textId="77777777" w:rsidR="00A75E1B" w:rsidRPr="00910462" w:rsidRDefault="00A75E1B" w:rsidP="00BF7B3E">
      <w:pPr>
        <w:pStyle w:val="ListParagraph"/>
        <w:numPr>
          <w:ilvl w:val="0"/>
          <w:numId w:val="14"/>
        </w:numPr>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bCs/>
          <w:sz w:val="22"/>
          <w:szCs w:val="22"/>
        </w:rPr>
        <w:t xml:space="preserve">ESE’s </w:t>
      </w:r>
      <w:r w:rsidR="00C32E16" w:rsidRPr="00910462">
        <w:rPr>
          <w:rFonts w:asciiTheme="minorHAnsi" w:hAnsiTheme="minorHAnsi" w:cs="Calibri"/>
          <w:bCs/>
          <w:i/>
          <w:sz w:val="22"/>
          <w:szCs w:val="22"/>
        </w:rPr>
        <w:t>Bullying Prevention and Intervention</w:t>
      </w:r>
      <w:r w:rsidRPr="00910462">
        <w:rPr>
          <w:rFonts w:asciiTheme="minorHAnsi" w:hAnsiTheme="minorHAnsi" w:cs="Calibri"/>
          <w:bCs/>
          <w:sz w:val="22"/>
          <w:szCs w:val="22"/>
        </w:rPr>
        <w:t xml:space="preserve"> page (</w:t>
      </w:r>
      <w:hyperlink r:id="rId101" w:history="1">
        <w:r w:rsidRPr="00910462">
          <w:rPr>
            <w:rStyle w:val="Hyperlink"/>
            <w:rFonts w:asciiTheme="minorHAnsi" w:hAnsiTheme="minorHAnsi" w:cs="Calibri"/>
            <w:bCs/>
            <w:sz w:val="22"/>
            <w:szCs w:val="22"/>
          </w:rPr>
          <w:t>http://www.doe.mass.edu/bullying/</w:t>
        </w:r>
      </w:hyperlink>
      <w:r w:rsidRPr="00910462">
        <w:rPr>
          <w:rFonts w:asciiTheme="minorHAnsi" w:hAnsiTheme="minorHAnsi" w:cs="Calibri"/>
          <w:bCs/>
          <w:sz w:val="22"/>
          <w:szCs w:val="22"/>
        </w:rPr>
        <w:t>) provides r</w:t>
      </w:r>
      <w:r w:rsidR="00C32E16" w:rsidRPr="00910462">
        <w:rPr>
          <w:rFonts w:asciiTheme="minorHAnsi" w:hAnsiTheme="minorHAnsi" w:cs="Calibri"/>
          <w:bCs/>
          <w:sz w:val="22"/>
          <w:szCs w:val="22"/>
        </w:rPr>
        <w:t>esources to help districts and schools to prevent and address bullying, in support of related legislation signed into law in 2010.</w:t>
      </w:r>
    </w:p>
    <w:p w14:paraId="1934EECE" w14:textId="77777777" w:rsidR="00C32E16" w:rsidRPr="00910462" w:rsidRDefault="00C32E16" w:rsidP="00BF7B3E">
      <w:pPr>
        <w:pStyle w:val="ListParagraph"/>
        <w:numPr>
          <w:ilvl w:val="0"/>
          <w:numId w:val="14"/>
        </w:numPr>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i/>
          <w:sz w:val="22"/>
          <w:szCs w:val="22"/>
        </w:rPr>
        <w:t>Checklist – Required Content of Bullying Prevention and Intervention Plans</w:t>
      </w:r>
      <w:r w:rsidR="00A75E1B" w:rsidRPr="00910462">
        <w:rPr>
          <w:rFonts w:asciiTheme="minorHAnsi" w:hAnsiTheme="minorHAnsi" w:cs="Calibri"/>
          <w:sz w:val="22"/>
          <w:szCs w:val="22"/>
        </w:rPr>
        <w:t xml:space="preserve"> (</w:t>
      </w:r>
      <w:hyperlink r:id="rId102" w:history="1">
        <w:r w:rsidR="00A75E1B" w:rsidRPr="00910462">
          <w:rPr>
            <w:rStyle w:val="Hyperlink"/>
            <w:rFonts w:asciiTheme="minorHAnsi" w:hAnsiTheme="minorHAnsi" w:cs="Calibri"/>
            <w:sz w:val="22"/>
            <w:szCs w:val="22"/>
          </w:rPr>
          <w:t>http://www.doe.mass.edu/bullying/LocalPlan.pdf</w:t>
        </w:r>
      </w:hyperlink>
      <w:r w:rsidR="00A75E1B" w:rsidRPr="00910462">
        <w:rPr>
          <w:rFonts w:asciiTheme="minorHAnsi" w:hAnsiTheme="minorHAnsi" w:cs="Calibri"/>
          <w:sz w:val="22"/>
          <w:szCs w:val="22"/>
        </w:rPr>
        <w:t xml:space="preserve">) might be helpful for </w:t>
      </w:r>
      <w:r w:rsidRPr="00910462">
        <w:rPr>
          <w:rFonts w:asciiTheme="minorHAnsi" w:hAnsiTheme="minorHAnsi" w:cs="Calibri"/>
          <w:sz w:val="22"/>
          <w:szCs w:val="22"/>
        </w:rPr>
        <w:t xml:space="preserve">schools and districts when creating or reviewing their Plans for inclusion of all elements required by the Massachusetts General Laws, Chapter 71, section 370. </w:t>
      </w:r>
    </w:p>
    <w:p w14:paraId="1EBA131B" w14:textId="77777777" w:rsidR="00E95EE7" w:rsidRPr="00910462" w:rsidRDefault="00FB3711" w:rsidP="005F4F68">
      <w:pPr>
        <w:pStyle w:val="Heading1"/>
        <w:rPr>
          <w:rFonts w:asciiTheme="minorHAnsi" w:hAnsiTheme="minorHAnsi" w:cs="Calibri"/>
          <w:sz w:val="24"/>
          <w:szCs w:val="24"/>
        </w:rPr>
      </w:pPr>
      <w:bookmarkStart w:id="13" w:name="_Toc433382041"/>
      <w:r w:rsidRPr="00910462">
        <w:rPr>
          <w:rFonts w:asciiTheme="minorHAnsi" w:hAnsiTheme="minorHAnsi" w:cs="Calibri"/>
          <w:sz w:val="24"/>
          <w:szCs w:val="24"/>
        </w:rPr>
        <w:t>Student Subgroups</w:t>
      </w:r>
      <w:bookmarkEnd w:id="13"/>
    </w:p>
    <w:p w14:paraId="637BA41C" w14:textId="77777777" w:rsidR="005F4F68" w:rsidRPr="00910462" w:rsidRDefault="005F4F68" w:rsidP="005F4F68"/>
    <w:p w14:paraId="1953B3F2" w14:textId="77777777" w:rsidR="00076CB6" w:rsidRPr="00910462" w:rsidRDefault="00076CB6" w:rsidP="00346B76">
      <w:pPr>
        <w:numPr>
          <w:ilvl w:val="1"/>
          <w:numId w:val="10"/>
        </w:numPr>
        <w:tabs>
          <w:tab w:val="clear" w:pos="1080"/>
          <w:tab w:val="num" w:pos="240"/>
        </w:tabs>
        <w:spacing w:after="200" w:line="276" w:lineRule="auto"/>
        <w:ind w:left="245" w:hanging="24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RETELL: Extending the Learning</w:t>
      </w:r>
      <w:r w:rsidRPr="00910462">
        <w:rPr>
          <w:rFonts w:asciiTheme="minorHAnsi" w:hAnsiTheme="minorHAnsi" w:cs="Calibri"/>
          <w:sz w:val="22"/>
          <w:szCs w:val="22"/>
        </w:rPr>
        <w:t xml:space="preserve"> web page (</w:t>
      </w:r>
      <w:hyperlink r:id="rId103" w:history="1">
        <w:r w:rsidR="00550A6F" w:rsidRPr="00910462">
          <w:rPr>
            <w:rStyle w:val="Hyperlink"/>
            <w:rFonts w:asciiTheme="minorHAnsi" w:hAnsiTheme="minorHAnsi"/>
            <w:sz w:val="22"/>
            <w:szCs w:val="22"/>
          </w:rPr>
          <w:t>http://www.doe.mass.edu/retell/courses.html</w:t>
        </w:r>
      </w:hyperlink>
      <w:r w:rsidRPr="00910462">
        <w:rPr>
          <w:rFonts w:asciiTheme="minorHAnsi" w:hAnsiTheme="minorHAnsi" w:cs="Calibri"/>
          <w:sz w:val="22"/>
          <w:szCs w:val="22"/>
        </w:rPr>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14:paraId="3B2B025D" w14:textId="77777777" w:rsidR="00CA2B50" w:rsidRPr="00910462" w:rsidRDefault="00CA2B50" w:rsidP="00CA2B50">
      <w:pPr>
        <w:numPr>
          <w:ilvl w:val="0"/>
          <w:numId w:val="26"/>
        </w:numPr>
        <w:tabs>
          <w:tab w:val="num" w:pos="240"/>
        </w:tabs>
        <w:spacing w:after="200" w:line="276" w:lineRule="auto"/>
        <w:ind w:left="240" w:hanging="240"/>
        <w:rPr>
          <w:rFonts w:asciiTheme="minorHAnsi" w:hAnsiTheme="minorHAnsi" w:cs="Calibri"/>
          <w:color w:val="FF0000"/>
          <w:sz w:val="22"/>
          <w:szCs w:val="22"/>
        </w:rPr>
      </w:pPr>
      <w:r w:rsidRPr="00910462">
        <w:rPr>
          <w:rFonts w:asciiTheme="minorHAnsi" w:hAnsiTheme="minorHAnsi" w:cs="Calibri"/>
          <w:i/>
          <w:sz w:val="22"/>
          <w:szCs w:val="22"/>
        </w:rPr>
        <w:t>Four ELL Case Studies of High Performing and Improving Boston Schools</w:t>
      </w:r>
      <w:r w:rsidRPr="00910462">
        <w:rPr>
          <w:rFonts w:asciiTheme="minorHAnsi" w:hAnsiTheme="minorHAnsi" w:cs="Calibri"/>
          <w:sz w:val="22"/>
          <w:szCs w:val="22"/>
        </w:rPr>
        <w:t xml:space="preserve"> (</w:t>
      </w:r>
      <w:hyperlink r:id="rId104" w:history="1">
        <w:r w:rsidRPr="00910462">
          <w:rPr>
            <w:rStyle w:val="Hyperlink"/>
            <w:rFonts w:asciiTheme="minorHAnsi" w:hAnsiTheme="minorHAnsi" w:cs="Calibri"/>
            <w:sz w:val="22"/>
            <w:szCs w:val="22"/>
          </w:rPr>
          <w:t>http://www.ccebos.org/ell_success.html</w:t>
        </w:r>
      </w:hyperlink>
      <w:r w:rsidRPr="00910462">
        <w:rPr>
          <w:rFonts w:asciiTheme="minorHAnsi" w:hAnsiTheme="minorHAnsi" w:cs="Calibri"/>
          <w:sz w:val="22"/>
          <w:szCs w:val="22"/>
        </w:rPr>
        <w:t xml:space="preserve">) describe key themes at schools identified for their consistent, multi-year out-performance of like schools in ELL outcomes. </w:t>
      </w:r>
    </w:p>
    <w:p w14:paraId="7C066D24" w14:textId="77777777" w:rsidR="00A43335" w:rsidRPr="00910462" w:rsidRDefault="00673837" w:rsidP="00A43335">
      <w:pPr>
        <w:numPr>
          <w:ilvl w:val="0"/>
          <w:numId w:val="26"/>
        </w:numPr>
        <w:tabs>
          <w:tab w:val="num" w:pos="240"/>
        </w:tabs>
        <w:spacing w:after="200" w:line="276" w:lineRule="auto"/>
        <w:ind w:left="240" w:hanging="240"/>
        <w:rPr>
          <w:rFonts w:asciiTheme="minorHAnsi" w:hAnsiTheme="minorHAnsi" w:cs="Calibri"/>
          <w:i/>
          <w:sz w:val="22"/>
          <w:szCs w:val="22"/>
        </w:rPr>
      </w:pPr>
      <w:r w:rsidRPr="00910462">
        <w:rPr>
          <w:rFonts w:asciiTheme="minorHAnsi" w:hAnsiTheme="minorHAnsi" w:cs="Calibri"/>
          <w:i/>
          <w:sz w:val="22"/>
          <w:szCs w:val="22"/>
        </w:rPr>
        <w:t xml:space="preserve">The English Learner Tool kit for State and Local Education Agencies </w:t>
      </w:r>
      <w:r w:rsidRPr="00910462">
        <w:rPr>
          <w:rFonts w:asciiTheme="minorHAnsi" w:hAnsiTheme="minorHAnsi" w:cs="Calibri"/>
          <w:sz w:val="22"/>
          <w:szCs w:val="22"/>
        </w:rPr>
        <w:t>(</w:t>
      </w:r>
      <w:hyperlink r:id="rId105" w:history="1">
        <w:r w:rsidR="00E4650B" w:rsidRPr="00910462">
          <w:rPr>
            <w:rStyle w:val="Hyperlink"/>
            <w:rFonts w:asciiTheme="minorHAnsi" w:hAnsiTheme="minorHAnsi" w:cs="Calibri"/>
            <w:sz w:val="22"/>
            <w:szCs w:val="22"/>
          </w:rPr>
          <w:t>http://www2.ed.gov/about/offices/list/oela/english-learner-toolkit/index.html</w:t>
        </w:r>
      </w:hyperlink>
      <w:r w:rsidRPr="00910462">
        <w:rPr>
          <w:rFonts w:asciiTheme="minorHAnsi" w:hAnsiTheme="minorHAnsi" w:cs="Calibri"/>
          <w:sz w:val="22"/>
          <w:szCs w:val="22"/>
        </w:rPr>
        <w:t>) is designed to help state and local education agencies to meet their legal obligations to English language learners (ELLs) and to provide ELLs with the support needed to attain English language proficiency while meeting college- and career- readiness standards. The tool kit includes such topics as identifying English language learners, evaluating the effectiveness of programs, and supporting limited English proficient parents. Each of its 10 chapters includes: (1) explanations of the civil rights and other legal obligations to ELLs; (2) checklists that can be used as self-monitoring tools; (3) sample tools that may be used or adapted for use to aid with compliance; and (4) free online resources that provide additional relevant information and assistance.</w:t>
      </w:r>
    </w:p>
    <w:p w14:paraId="1D960999" w14:textId="77777777" w:rsidR="0020790D" w:rsidRPr="00910462" w:rsidRDefault="00DE5452" w:rsidP="00A22910">
      <w:pPr>
        <w:numPr>
          <w:ilvl w:val="0"/>
          <w:numId w:val="26"/>
        </w:numPr>
        <w:tabs>
          <w:tab w:val="num" w:pos="240"/>
        </w:tabs>
        <w:spacing w:line="276" w:lineRule="auto"/>
        <w:ind w:left="240" w:hanging="240"/>
        <w:rPr>
          <w:rFonts w:asciiTheme="minorHAnsi" w:hAnsiTheme="minorHAnsi" w:cs="Calibri"/>
          <w:i/>
          <w:sz w:val="22"/>
          <w:szCs w:val="22"/>
        </w:rPr>
      </w:pPr>
      <w:r w:rsidRPr="00910462">
        <w:rPr>
          <w:rStyle w:val="Strong"/>
          <w:rFonts w:asciiTheme="minorHAnsi" w:hAnsiTheme="minorHAnsi"/>
          <w:b w:val="0"/>
          <w:i/>
          <w:sz w:val="22"/>
          <w:szCs w:val="22"/>
        </w:rPr>
        <w:t>Taking Action for ELLs: Foundational Concepts</w:t>
      </w:r>
      <w:r w:rsidRPr="00910462">
        <w:rPr>
          <w:rStyle w:val="Strong"/>
          <w:rFonts w:asciiTheme="minorHAnsi" w:hAnsiTheme="minorHAnsi"/>
          <w:b w:val="0"/>
          <w:sz w:val="22"/>
          <w:szCs w:val="22"/>
        </w:rPr>
        <w:t xml:space="preserve"> (</w:t>
      </w:r>
      <w:hyperlink r:id="rId106" w:history="1">
        <w:r w:rsidRPr="00910462">
          <w:rPr>
            <w:rStyle w:val="Hyperlink"/>
            <w:rFonts w:asciiTheme="minorHAnsi" w:hAnsiTheme="minorHAnsi"/>
            <w:sz w:val="22"/>
            <w:szCs w:val="22"/>
          </w:rPr>
          <w:t>https://www.wida.us/index.aspx</w:t>
        </w:r>
      </w:hyperlink>
      <w:r w:rsidRPr="00910462">
        <w:rPr>
          <w:rStyle w:val="Strong"/>
          <w:rFonts w:asciiTheme="minorHAnsi" w:hAnsiTheme="minorHAnsi"/>
          <w:b w:val="0"/>
          <w:sz w:val="22"/>
          <w:szCs w:val="22"/>
        </w:rPr>
        <w:t>; log-in required) is an online learning module</w:t>
      </w:r>
      <w:r w:rsidR="0020790D" w:rsidRPr="00910462">
        <w:rPr>
          <w:rStyle w:val="Strong"/>
          <w:rFonts w:asciiTheme="minorHAnsi" w:hAnsiTheme="minorHAnsi"/>
          <w:b w:val="0"/>
          <w:sz w:val="22"/>
          <w:szCs w:val="22"/>
        </w:rPr>
        <w:t xml:space="preserve"> designed</w:t>
      </w:r>
      <w:r w:rsidRPr="00910462">
        <w:rPr>
          <w:rStyle w:val="Strong"/>
          <w:rFonts w:asciiTheme="minorHAnsi" w:hAnsiTheme="minorHAnsi"/>
          <w:sz w:val="22"/>
          <w:szCs w:val="22"/>
        </w:rPr>
        <w:t xml:space="preserve"> </w:t>
      </w:r>
      <w:r w:rsidR="009F1390" w:rsidRPr="00910462">
        <w:rPr>
          <w:rFonts w:asciiTheme="minorHAnsi" w:hAnsiTheme="minorHAnsi"/>
          <w:sz w:val="22"/>
          <w:szCs w:val="22"/>
        </w:rPr>
        <w:t>for educators with a</w:t>
      </w:r>
      <w:r w:rsidR="0020790D" w:rsidRPr="00910462">
        <w:rPr>
          <w:rFonts w:asciiTheme="minorHAnsi" w:hAnsiTheme="minorHAnsi"/>
          <w:sz w:val="22"/>
          <w:szCs w:val="22"/>
        </w:rPr>
        <w:t xml:space="preserve"> beginning</w:t>
      </w:r>
      <w:r w:rsidR="009F1390" w:rsidRPr="00910462">
        <w:rPr>
          <w:rFonts w:asciiTheme="minorHAnsi" w:hAnsiTheme="minorHAnsi"/>
          <w:sz w:val="22"/>
          <w:szCs w:val="22"/>
        </w:rPr>
        <w:t> level of awareness of WIDA English language development. The</w:t>
      </w:r>
      <w:r w:rsidR="0020790D" w:rsidRPr="00910462">
        <w:rPr>
          <w:rFonts w:asciiTheme="minorHAnsi" w:hAnsiTheme="minorHAnsi"/>
          <w:sz w:val="22"/>
          <w:szCs w:val="22"/>
        </w:rPr>
        <w:t xml:space="preserve"> module</w:t>
      </w:r>
      <w:r w:rsidR="009F1390" w:rsidRPr="00910462">
        <w:rPr>
          <w:rFonts w:asciiTheme="minorHAnsi" w:hAnsiTheme="minorHAnsi"/>
          <w:sz w:val="22"/>
          <w:szCs w:val="22"/>
        </w:rPr>
        <w:t xml:space="preserve"> covers</w:t>
      </w:r>
      <w:r w:rsidR="0020790D" w:rsidRPr="00910462">
        <w:rPr>
          <w:rFonts w:asciiTheme="minorHAnsi" w:hAnsiTheme="minorHAnsi"/>
          <w:sz w:val="22"/>
          <w:szCs w:val="22"/>
        </w:rPr>
        <w:t xml:space="preserve"> three topics:</w:t>
      </w:r>
    </w:p>
    <w:p w14:paraId="1FFAEE74" w14:textId="77777777" w:rsidR="0020790D" w:rsidRPr="00910462" w:rsidRDefault="0020790D" w:rsidP="00A22910">
      <w:pPr>
        <w:numPr>
          <w:ilvl w:val="1"/>
          <w:numId w:val="26"/>
        </w:numPr>
        <w:spacing w:line="276" w:lineRule="auto"/>
        <w:rPr>
          <w:rFonts w:asciiTheme="minorHAnsi" w:hAnsiTheme="minorHAnsi" w:cs="Calibri"/>
          <w:i/>
          <w:sz w:val="22"/>
          <w:szCs w:val="22"/>
        </w:rPr>
      </w:pPr>
      <w:r w:rsidRPr="00910462">
        <w:rPr>
          <w:rFonts w:asciiTheme="minorHAnsi" w:hAnsiTheme="minorHAnsi"/>
          <w:sz w:val="22"/>
          <w:szCs w:val="22"/>
        </w:rPr>
        <w:t>Building Awareness of Your ELLs</w:t>
      </w:r>
    </w:p>
    <w:p w14:paraId="789A90A2" w14:textId="77777777" w:rsidR="0020790D" w:rsidRPr="00910462" w:rsidRDefault="009F1390" w:rsidP="00A22910">
      <w:pPr>
        <w:numPr>
          <w:ilvl w:val="1"/>
          <w:numId w:val="26"/>
        </w:numPr>
        <w:spacing w:line="276" w:lineRule="auto"/>
        <w:rPr>
          <w:rFonts w:asciiTheme="minorHAnsi" w:hAnsiTheme="minorHAnsi" w:cs="Calibri"/>
          <w:i/>
          <w:sz w:val="22"/>
          <w:szCs w:val="22"/>
        </w:rPr>
      </w:pPr>
      <w:r w:rsidRPr="00910462">
        <w:rPr>
          <w:rFonts w:asciiTheme="minorHAnsi" w:hAnsiTheme="minorHAnsi"/>
          <w:sz w:val="22"/>
          <w:szCs w:val="22"/>
        </w:rPr>
        <w:t>Use of</w:t>
      </w:r>
      <w:r w:rsidR="0020790D" w:rsidRPr="00910462">
        <w:rPr>
          <w:rFonts w:asciiTheme="minorHAnsi" w:hAnsiTheme="minorHAnsi"/>
          <w:sz w:val="22"/>
          <w:szCs w:val="22"/>
        </w:rPr>
        <w:t xml:space="preserve"> Language for Academic Purposes</w:t>
      </w:r>
    </w:p>
    <w:p w14:paraId="5CAB9567" w14:textId="77777777" w:rsidR="009F1390" w:rsidRPr="00910462" w:rsidRDefault="009F1390" w:rsidP="00A22910">
      <w:pPr>
        <w:numPr>
          <w:ilvl w:val="1"/>
          <w:numId w:val="26"/>
        </w:numPr>
        <w:spacing w:line="276" w:lineRule="auto"/>
        <w:rPr>
          <w:rFonts w:asciiTheme="minorHAnsi" w:hAnsiTheme="minorHAnsi" w:cs="Calibri"/>
          <w:i/>
          <w:sz w:val="22"/>
          <w:szCs w:val="22"/>
        </w:rPr>
      </w:pPr>
      <w:r w:rsidRPr="00910462">
        <w:rPr>
          <w:rFonts w:asciiTheme="minorHAnsi" w:hAnsiTheme="minorHAnsi"/>
          <w:sz w:val="22"/>
          <w:szCs w:val="22"/>
        </w:rPr>
        <w:t>Integrating Content and Language</w:t>
      </w:r>
    </w:p>
    <w:p w14:paraId="3D8F88AE" w14:textId="77777777" w:rsidR="009F1390" w:rsidRPr="00910462" w:rsidRDefault="009F1390" w:rsidP="00897D28">
      <w:pPr>
        <w:pStyle w:val="NormalWeb"/>
        <w:ind w:firstLine="360"/>
        <w:rPr>
          <w:rFonts w:asciiTheme="minorHAnsi" w:hAnsiTheme="minorHAnsi"/>
          <w:sz w:val="22"/>
          <w:szCs w:val="22"/>
        </w:rPr>
      </w:pPr>
      <w:r w:rsidRPr="00910462">
        <w:rPr>
          <w:rFonts w:asciiTheme="minorHAnsi" w:hAnsiTheme="minorHAnsi"/>
          <w:sz w:val="22"/>
          <w:szCs w:val="22"/>
        </w:rPr>
        <w:t>Educators are invited to use the module independently or collaboratively with colleagues.</w:t>
      </w:r>
    </w:p>
    <w:p w14:paraId="467B4324" w14:textId="77777777" w:rsidR="00897D28" w:rsidRPr="00910462" w:rsidRDefault="00897D28" w:rsidP="00897D28">
      <w:pPr>
        <w:pStyle w:val="NormalWeb"/>
      </w:pPr>
    </w:p>
    <w:p w14:paraId="01CBA44F" w14:textId="77777777" w:rsidR="00307252" w:rsidRPr="00910462" w:rsidRDefault="00307252" w:rsidP="00897D28">
      <w:pPr>
        <w:pStyle w:val="NormalWeb"/>
        <w:numPr>
          <w:ilvl w:val="0"/>
          <w:numId w:val="37"/>
        </w:numPr>
        <w:ind w:left="270" w:hanging="270"/>
        <w:rPr>
          <w:rFonts w:asciiTheme="minorHAnsi" w:hAnsiTheme="minorHAnsi" w:cs="Calibri"/>
          <w:sz w:val="22"/>
          <w:szCs w:val="22"/>
        </w:rPr>
      </w:pPr>
      <w:r w:rsidRPr="00910462">
        <w:rPr>
          <w:rFonts w:asciiTheme="minorHAnsi" w:hAnsiTheme="minorHAnsi" w:cs="Calibri"/>
          <w:i/>
          <w:sz w:val="22"/>
          <w:szCs w:val="22"/>
        </w:rPr>
        <w:t>Access to Learning: Assistive Technology and Accessible Instructional Materials</w:t>
      </w:r>
      <w:r w:rsidRPr="00910462">
        <w:rPr>
          <w:rFonts w:asciiTheme="minorHAnsi" w:hAnsiTheme="minorHAnsi" w:cs="Calibri"/>
          <w:sz w:val="22"/>
          <w:szCs w:val="22"/>
        </w:rPr>
        <w:t xml:space="preserve"> (</w:t>
      </w:r>
      <w:hyperlink r:id="rId107" w:history="1">
        <w:r w:rsidRPr="00910462">
          <w:rPr>
            <w:rStyle w:val="Hyperlink"/>
            <w:rFonts w:asciiTheme="minorHAnsi" w:hAnsiTheme="minorHAnsi" w:cs="Calibri"/>
            <w:sz w:val="22"/>
            <w:szCs w:val="22"/>
          </w:rPr>
          <w:t>http://www.doe.mass.edu/odl/assistive/AccessToLearning.pdf</w:t>
        </w:r>
      </w:hyperlink>
      <w:r w:rsidRPr="00910462">
        <w:rPr>
          <w:rFonts w:asciiTheme="minorHAnsi" w:hAnsiTheme="minorHAnsi" w:cs="Calibri"/>
          <w:sz w:val="22"/>
          <w:szCs w:val="22"/>
        </w:rPr>
        <w:t xml:space="preserve">) </w:t>
      </w:r>
      <w:r w:rsidR="00F227E0" w:rsidRPr="00910462">
        <w:rPr>
          <w:rFonts w:asciiTheme="minorHAnsi" w:hAnsiTheme="minorHAnsi" w:cs="Calibri"/>
          <w:sz w:val="22"/>
          <w:szCs w:val="22"/>
        </w:rPr>
        <w:t>is a guide to help schools and families explore how technologies can help students succeed. It includes state and local resources, best practices, student success stories, and other information.</w:t>
      </w:r>
    </w:p>
    <w:p w14:paraId="7C6B1136" w14:textId="77777777" w:rsidR="00897D28" w:rsidRPr="00910462" w:rsidRDefault="00897D28" w:rsidP="00897D28">
      <w:pPr>
        <w:pStyle w:val="NormalWeb"/>
        <w:ind w:left="720"/>
        <w:rPr>
          <w:rFonts w:asciiTheme="minorHAnsi" w:hAnsiTheme="minorHAnsi" w:cs="Calibri"/>
          <w:sz w:val="22"/>
          <w:szCs w:val="22"/>
        </w:rPr>
      </w:pPr>
    </w:p>
    <w:p w14:paraId="32802C65" w14:textId="77777777" w:rsidR="00C03896" w:rsidRPr="00910462" w:rsidRDefault="00724F12" w:rsidP="00346B76">
      <w:pPr>
        <w:pStyle w:val="ListParagraph"/>
        <w:numPr>
          <w:ilvl w:val="0"/>
          <w:numId w:val="26"/>
        </w:numPr>
        <w:spacing w:after="200" w:line="276" w:lineRule="auto"/>
        <w:ind w:left="240" w:hanging="240"/>
        <w:contextualSpacing w:val="0"/>
        <w:rPr>
          <w:rFonts w:asciiTheme="minorHAnsi" w:hAnsiTheme="minorHAnsi" w:cs="Calibri"/>
          <w:b/>
          <w:sz w:val="22"/>
          <w:szCs w:val="22"/>
        </w:rPr>
      </w:pPr>
      <w:r w:rsidRPr="00910462">
        <w:rPr>
          <w:rFonts w:asciiTheme="minorHAnsi" w:hAnsiTheme="minorHAnsi" w:cs="Calibri"/>
          <w:i/>
          <w:sz w:val="22"/>
          <w:szCs w:val="22"/>
        </w:rPr>
        <w:t>Addressing the Needs of Students with Disabilities in the IEP and in School Bullying Prevention and Intervention Efforts</w:t>
      </w:r>
      <w:r w:rsidR="00E95EE7" w:rsidRPr="00910462">
        <w:rPr>
          <w:rFonts w:asciiTheme="minorHAnsi" w:hAnsiTheme="minorHAnsi" w:cs="Calibri"/>
          <w:sz w:val="22"/>
          <w:szCs w:val="22"/>
        </w:rPr>
        <w:t xml:space="preserve"> (</w:t>
      </w:r>
      <w:hyperlink r:id="rId108" w:history="1">
        <w:r w:rsidR="00697A50" w:rsidRPr="00910462">
          <w:rPr>
            <w:rStyle w:val="Hyperlink"/>
            <w:rFonts w:asciiTheme="minorHAnsi" w:hAnsiTheme="minorHAnsi" w:cs="Calibri"/>
            <w:sz w:val="22"/>
            <w:szCs w:val="22"/>
          </w:rPr>
          <w:t>http://www.doe.mass.edu/bullying/considerations-bully.html</w:t>
        </w:r>
      </w:hyperlink>
      <w:r w:rsidR="00E95EE7" w:rsidRPr="00910462">
        <w:rPr>
          <w:rFonts w:asciiTheme="minorHAnsi" w:hAnsiTheme="minorHAnsi"/>
          <w:sz w:val="22"/>
          <w:szCs w:val="22"/>
        </w:rPr>
        <w:t>) is a</w:t>
      </w:r>
      <w:r w:rsidR="008A6CB9" w:rsidRPr="00910462">
        <w:rPr>
          <w:rFonts w:asciiTheme="minorHAnsi" w:hAnsiTheme="minorHAnsi" w:cs="Calibri"/>
          <w:sz w:val="22"/>
          <w:szCs w:val="22"/>
        </w:rPr>
        <w:t xml:space="preserve"> resource document containing tools to assist schools and IEP Teams to prevent bullying of students with disabilities and to enable Teams to comply with special education-related provisions of the law.</w:t>
      </w:r>
    </w:p>
    <w:p w14:paraId="7A33FF1F" w14:textId="77777777" w:rsidR="004F2171" w:rsidRPr="00910462" w:rsidRDefault="00C03896" w:rsidP="00346B76">
      <w:pPr>
        <w:pStyle w:val="ListParagraph"/>
        <w:numPr>
          <w:ilvl w:val="0"/>
          <w:numId w:val="26"/>
        </w:numPr>
        <w:spacing w:after="200" w:line="276" w:lineRule="auto"/>
        <w:ind w:left="240" w:hanging="240"/>
        <w:contextualSpacing w:val="0"/>
        <w:rPr>
          <w:rFonts w:asciiTheme="minorHAnsi" w:hAnsiTheme="minorHAnsi" w:cs="Calibri"/>
          <w:b/>
          <w:sz w:val="22"/>
          <w:szCs w:val="22"/>
        </w:rPr>
      </w:pPr>
      <w:r w:rsidRPr="00910462">
        <w:rPr>
          <w:rFonts w:asciiTheme="minorHAnsi" w:hAnsiTheme="minorHAnsi" w:cs="Calibri"/>
          <w:bCs/>
          <w:sz w:val="22"/>
          <w:szCs w:val="22"/>
        </w:rPr>
        <w:t>The Office for the Education of Homeless Children and Youth (</w:t>
      </w:r>
      <w:hyperlink r:id="rId109" w:history="1">
        <w:r w:rsidRPr="00910462">
          <w:rPr>
            <w:rStyle w:val="Hyperlink"/>
            <w:rFonts w:asciiTheme="minorHAnsi" w:hAnsiTheme="minorHAnsi" w:cs="Calibri"/>
            <w:bCs/>
            <w:sz w:val="22"/>
            <w:szCs w:val="22"/>
          </w:rPr>
          <w:t>http://www.doe.mass.edu/mv/</w:t>
        </w:r>
      </w:hyperlink>
      <w:r w:rsidRPr="00910462">
        <w:rPr>
          <w:rFonts w:asciiTheme="minorHAnsi" w:hAnsiTheme="minorHAnsi" w:cs="Calibri"/>
          <w:bCs/>
          <w:sz w:val="22"/>
          <w:szCs w:val="22"/>
        </w:rPr>
        <w:t xml:space="preserve"> ) works to ensure the enrollment, attendance, and opportunity to succeed in school for homeless children and youth by providing technical assistance and guidance to school districts and families and collaborating with other state agencies and community providers to support homeless families and their students.</w:t>
      </w:r>
    </w:p>
    <w:p w14:paraId="37CF3FB3" w14:textId="77777777" w:rsidR="00C32E16" w:rsidRPr="00910462" w:rsidRDefault="00157C88" w:rsidP="005F4F68">
      <w:pPr>
        <w:pStyle w:val="Heading1"/>
        <w:rPr>
          <w:rFonts w:asciiTheme="minorHAnsi" w:hAnsiTheme="minorHAnsi" w:cs="Calibri"/>
          <w:sz w:val="24"/>
          <w:szCs w:val="24"/>
        </w:rPr>
      </w:pPr>
      <w:bookmarkStart w:id="14" w:name="_Toc433382042"/>
      <w:r w:rsidRPr="00910462">
        <w:rPr>
          <w:rFonts w:asciiTheme="minorHAnsi" w:hAnsiTheme="minorHAnsi" w:cs="Calibri"/>
          <w:sz w:val="24"/>
          <w:szCs w:val="24"/>
        </w:rPr>
        <w:t>Family and Community Partnerships</w:t>
      </w:r>
      <w:bookmarkEnd w:id="14"/>
    </w:p>
    <w:p w14:paraId="24CB7E2F" w14:textId="77777777" w:rsidR="005F4F68" w:rsidRPr="00910462" w:rsidRDefault="005F4F68" w:rsidP="005F4F68"/>
    <w:p w14:paraId="2DB4A7D8" w14:textId="77777777" w:rsidR="00454644" w:rsidRPr="00910462" w:rsidRDefault="001B26EC" w:rsidP="00346B76">
      <w:pPr>
        <w:pStyle w:val="ListParagraph"/>
        <w:numPr>
          <w:ilvl w:val="0"/>
          <w:numId w:val="6"/>
        </w:numPr>
        <w:spacing w:after="200" w:line="276" w:lineRule="auto"/>
        <w:ind w:left="240" w:hanging="240"/>
        <w:contextualSpacing w:val="0"/>
        <w:rPr>
          <w:rFonts w:asciiTheme="minorHAnsi" w:hAnsiTheme="minorHAnsi" w:cs="Calibri"/>
          <w:b/>
          <w:bCs/>
          <w:sz w:val="22"/>
          <w:szCs w:val="22"/>
        </w:rPr>
      </w:pPr>
      <w:r w:rsidRPr="00910462">
        <w:rPr>
          <w:rFonts w:asciiTheme="minorHAnsi" w:hAnsiTheme="minorHAnsi" w:cs="Calibri"/>
          <w:bCs/>
          <w:i/>
          <w:sz w:val="22"/>
          <w:szCs w:val="22"/>
        </w:rPr>
        <w:t>Parents’ Guide</w:t>
      </w:r>
      <w:r w:rsidR="00357DCA" w:rsidRPr="00910462">
        <w:rPr>
          <w:rFonts w:asciiTheme="minorHAnsi" w:hAnsiTheme="minorHAnsi" w:cs="Calibri"/>
          <w:bCs/>
          <w:i/>
          <w:sz w:val="22"/>
          <w:szCs w:val="22"/>
        </w:rPr>
        <w:t>s</w:t>
      </w:r>
      <w:r w:rsidR="00966347" w:rsidRPr="00910462">
        <w:rPr>
          <w:rFonts w:asciiTheme="minorHAnsi" w:hAnsiTheme="minorHAnsi" w:cs="Calibri"/>
          <w:bCs/>
          <w:i/>
          <w:sz w:val="22"/>
          <w:szCs w:val="22"/>
        </w:rPr>
        <w:t xml:space="preserve"> to Student</w:t>
      </w:r>
      <w:r w:rsidR="00966347" w:rsidRPr="00910462">
        <w:rPr>
          <w:rFonts w:asciiTheme="minorHAnsi" w:hAnsiTheme="minorHAnsi" w:cs="Calibri"/>
          <w:bCs/>
          <w:sz w:val="22"/>
          <w:szCs w:val="22"/>
        </w:rPr>
        <w:t xml:space="preserve"> </w:t>
      </w:r>
      <w:r w:rsidR="00966347" w:rsidRPr="00910462">
        <w:rPr>
          <w:rFonts w:asciiTheme="minorHAnsi" w:hAnsiTheme="minorHAnsi" w:cs="Calibri"/>
          <w:bCs/>
          <w:i/>
          <w:sz w:val="22"/>
          <w:szCs w:val="22"/>
        </w:rPr>
        <w:t>Success</w:t>
      </w:r>
      <w:r w:rsidR="00966347" w:rsidRPr="00910462">
        <w:rPr>
          <w:rFonts w:asciiTheme="minorHAnsi" w:hAnsiTheme="minorHAnsi" w:cs="Calibri"/>
          <w:bCs/>
          <w:sz w:val="22"/>
          <w:szCs w:val="22"/>
        </w:rPr>
        <w:t xml:space="preserve"> (</w:t>
      </w:r>
      <w:hyperlink r:id="rId110" w:history="1">
        <w:r w:rsidR="00966347" w:rsidRPr="00910462">
          <w:rPr>
            <w:rStyle w:val="Hyperlink"/>
            <w:rFonts w:asciiTheme="minorHAnsi" w:hAnsiTheme="minorHAnsi" w:cs="Calibri"/>
            <w:bCs/>
            <w:sz w:val="22"/>
            <w:szCs w:val="22"/>
          </w:rPr>
          <w:t>http://pta.org/parents/content.cfm?ItemNumber=2583</w:t>
        </w:r>
      </w:hyperlink>
      <w:r w:rsidR="00966347" w:rsidRPr="00910462">
        <w:rPr>
          <w:rFonts w:asciiTheme="minorHAnsi" w:hAnsiTheme="minorHAnsi" w:cs="Calibri"/>
          <w:bCs/>
          <w:sz w:val="22"/>
          <w:szCs w:val="22"/>
        </w:rPr>
        <w:t xml:space="preserve"> ) are g</w:t>
      </w:r>
      <w:r w:rsidRPr="00910462">
        <w:rPr>
          <w:rFonts w:asciiTheme="minorHAnsi" w:hAnsiTheme="minorHAnsi" w:cs="Calibri"/>
          <w:bCs/>
          <w:sz w:val="22"/>
          <w:szCs w:val="22"/>
        </w:rPr>
        <w:t>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910462">
        <w:rPr>
          <w:rFonts w:asciiTheme="minorHAnsi" w:hAnsiTheme="minorHAnsi" w:cs="Calibri"/>
          <w:b/>
          <w:bCs/>
          <w:sz w:val="22"/>
          <w:szCs w:val="22"/>
        </w:rPr>
        <w:t xml:space="preserve"> </w:t>
      </w:r>
    </w:p>
    <w:p w14:paraId="0697C9FC" w14:textId="77777777" w:rsidR="00F44875" w:rsidRPr="00910462" w:rsidRDefault="007D03EF" w:rsidP="00346B76">
      <w:pPr>
        <w:pStyle w:val="ListParagraph"/>
        <w:numPr>
          <w:ilvl w:val="0"/>
          <w:numId w:val="6"/>
        </w:numPr>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bCs/>
          <w:i/>
          <w:sz w:val="22"/>
          <w:szCs w:val="22"/>
        </w:rPr>
        <w:t>Family, School, and Community Partnership Fundamentals</w:t>
      </w:r>
      <w:r w:rsidRPr="00910462">
        <w:rPr>
          <w:rFonts w:asciiTheme="minorHAnsi" w:hAnsiTheme="minorHAnsi" w:cs="Calibri"/>
          <w:bCs/>
          <w:sz w:val="22"/>
          <w:szCs w:val="22"/>
        </w:rPr>
        <w:t xml:space="preserve"> (</w:t>
      </w:r>
      <w:hyperlink r:id="rId111" w:history="1">
        <w:r w:rsidRPr="00910462">
          <w:rPr>
            <w:rStyle w:val="Hyperlink"/>
            <w:rFonts w:asciiTheme="minorHAnsi" w:hAnsiTheme="minorHAnsi" w:cs="Calibri"/>
            <w:bCs/>
            <w:sz w:val="22"/>
            <w:szCs w:val="22"/>
          </w:rPr>
          <w:t>http://www.doe.mass.edu/boe/sac/parent/FSCPfundamentals.pdf</w:t>
        </w:r>
      </w:hyperlink>
      <w:r w:rsidRPr="00910462">
        <w:rPr>
          <w:rFonts w:asciiTheme="minorHAnsi" w:hAnsiTheme="minorHAnsi" w:cs="Calibri"/>
          <w:bCs/>
          <w:sz w:val="22"/>
          <w:szCs w:val="22"/>
        </w:rPr>
        <w:t>) provide a framework for family engagement, along with a self-assessment tool.</w:t>
      </w:r>
    </w:p>
    <w:p w14:paraId="082C8B16" w14:textId="77777777" w:rsidR="00F44875" w:rsidRPr="00910462" w:rsidRDefault="004C53A5" w:rsidP="00346B76">
      <w:pPr>
        <w:pStyle w:val="ListParagraph"/>
        <w:numPr>
          <w:ilvl w:val="0"/>
          <w:numId w:val="6"/>
        </w:numPr>
        <w:spacing w:after="200" w:line="276" w:lineRule="auto"/>
        <w:ind w:left="240" w:hanging="240"/>
        <w:contextualSpacing w:val="0"/>
        <w:rPr>
          <w:rFonts w:asciiTheme="minorHAnsi" w:hAnsiTheme="minorHAnsi" w:cs="Calibri"/>
          <w:bCs/>
          <w:sz w:val="22"/>
          <w:szCs w:val="22"/>
        </w:rPr>
      </w:pPr>
      <w:r w:rsidRPr="00910462">
        <w:rPr>
          <w:rFonts w:asciiTheme="minorHAnsi" w:hAnsiTheme="minorHAnsi" w:cs="Calibri"/>
          <w:sz w:val="22"/>
          <w:szCs w:val="22"/>
        </w:rPr>
        <w:t>Title I Family Engagement</w:t>
      </w:r>
      <w:r w:rsidR="0060254E" w:rsidRPr="00910462">
        <w:rPr>
          <w:rFonts w:asciiTheme="minorHAnsi" w:hAnsiTheme="minorHAnsi" w:cs="Calibri"/>
          <w:sz w:val="22"/>
          <w:szCs w:val="22"/>
        </w:rPr>
        <w:t xml:space="preserve"> materials</w:t>
      </w:r>
      <w:r w:rsidR="00F44875" w:rsidRPr="00910462">
        <w:rPr>
          <w:rFonts w:asciiTheme="minorHAnsi" w:hAnsiTheme="minorHAnsi" w:cs="Calibri"/>
          <w:sz w:val="22"/>
          <w:szCs w:val="22"/>
        </w:rPr>
        <w:t xml:space="preserve"> (</w:t>
      </w:r>
      <w:hyperlink r:id="rId112" w:history="1">
        <w:r w:rsidR="000C095B" w:rsidRPr="00910462">
          <w:rPr>
            <w:rStyle w:val="Hyperlink"/>
            <w:rFonts w:asciiTheme="minorHAnsi" w:hAnsiTheme="minorHAnsi"/>
            <w:sz w:val="22"/>
            <w:szCs w:val="22"/>
          </w:rPr>
          <w:t>http://www.mass.gov/edu/government/departments-and-boards/ese/programs/accountability/financial-support/title-i-and-other-federal-support-programs/title-i-part-a/program-design.html</w:t>
        </w:r>
      </w:hyperlink>
      <w:r w:rsidR="00F44875" w:rsidRPr="00910462">
        <w:rPr>
          <w:rFonts w:asciiTheme="minorHAnsi" w:hAnsiTheme="minorHAnsi" w:cs="Calibri"/>
          <w:sz w:val="22"/>
          <w:szCs w:val="22"/>
        </w:rPr>
        <w:t>) include p</w:t>
      </w:r>
      <w:r w:rsidR="00B84D75" w:rsidRPr="00910462">
        <w:rPr>
          <w:rFonts w:asciiTheme="minorHAnsi" w:hAnsiTheme="minorHAnsi" w:cs="Calibri"/>
          <w:sz w:val="22"/>
          <w:szCs w:val="22"/>
        </w:rPr>
        <w:t>olicies, toolkits, research, presentations, and other resources</w:t>
      </w:r>
      <w:r w:rsidR="0060254E" w:rsidRPr="00910462">
        <w:rPr>
          <w:rFonts w:asciiTheme="minorHAnsi" w:hAnsiTheme="minorHAnsi" w:cs="Calibri"/>
          <w:sz w:val="22"/>
          <w:szCs w:val="22"/>
        </w:rPr>
        <w:t xml:space="preserve">. </w:t>
      </w:r>
    </w:p>
    <w:p w14:paraId="2FE089DC" w14:textId="77777777" w:rsidR="00F44875" w:rsidRPr="00910462" w:rsidRDefault="00F44875" w:rsidP="00D2670D">
      <w:pPr>
        <w:pStyle w:val="ListParagraph"/>
        <w:numPr>
          <w:ilvl w:val="0"/>
          <w:numId w:val="6"/>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004C53A5" w:rsidRPr="00910462">
        <w:rPr>
          <w:rFonts w:asciiTheme="minorHAnsi" w:hAnsiTheme="minorHAnsi" w:cs="Calibri"/>
          <w:bCs/>
          <w:i/>
          <w:sz w:val="22"/>
          <w:szCs w:val="22"/>
        </w:rPr>
        <w:t>Family and Community Involvement</w:t>
      </w:r>
      <w:r w:rsidR="004C53A5" w:rsidRPr="00910462">
        <w:rPr>
          <w:rFonts w:asciiTheme="minorHAnsi" w:hAnsiTheme="minorHAnsi" w:cs="Calibri"/>
          <w:bCs/>
          <w:sz w:val="22"/>
          <w:szCs w:val="22"/>
        </w:rPr>
        <w:t xml:space="preserve"> </w:t>
      </w:r>
      <w:r w:rsidRPr="00910462">
        <w:rPr>
          <w:rFonts w:asciiTheme="minorHAnsi" w:hAnsiTheme="minorHAnsi" w:cs="Calibri"/>
          <w:bCs/>
          <w:sz w:val="22"/>
          <w:szCs w:val="22"/>
        </w:rPr>
        <w:t>web page (</w:t>
      </w:r>
      <w:hyperlink r:id="rId113" w:history="1">
        <w:r w:rsidR="004C53A5" w:rsidRPr="00910462">
          <w:rPr>
            <w:rStyle w:val="Hyperlink"/>
            <w:rFonts w:asciiTheme="minorHAnsi" w:hAnsiTheme="minorHAnsi" w:cs="Calibri"/>
            <w:bCs/>
            <w:sz w:val="22"/>
            <w:szCs w:val="22"/>
          </w:rPr>
          <w:t>http://www.doe.mass.edu/FamComm/f_involvement.html</w:t>
        </w:r>
      </w:hyperlink>
      <w:r w:rsidRPr="00910462">
        <w:rPr>
          <w:rFonts w:asciiTheme="minorHAnsi" w:hAnsiTheme="minorHAnsi" w:cs="Calibri"/>
          <w:bCs/>
          <w:sz w:val="22"/>
          <w:szCs w:val="22"/>
        </w:rPr>
        <w:t>) provides several r</w:t>
      </w:r>
      <w:r w:rsidR="004C53A5" w:rsidRPr="00910462">
        <w:rPr>
          <w:rFonts w:asciiTheme="minorHAnsi" w:hAnsiTheme="minorHAnsi" w:cs="Calibri"/>
          <w:bCs/>
          <w:sz w:val="22"/>
          <w:szCs w:val="22"/>
        </w:rPr>
        <w:t>esources</w:t>
      </w:r>
      <w:r w:rsidR="0060254E" w:rsidRPr="00910462">
        <w:rPr>
          <w:rFonts w:asciiTheme="minorHAnsi" w:hAnsiTheme="minorHAnsi" w:cs="Calibri"/>
          <w:bCs/>
          <w:sz w:val="22"/>
          <w:szCs w:val="22"/>
        </w:rPr>
        <w:t>, including</w:t>
      </w:r>
      <w:r w:rsidR="004C53A5" w:rsidRPr="00910462">
        <w:rPr>
          <w:rFonts w:asciiTheme="minorHAnsi" w:hAnsiTheme="minorHAnsi" w:cs="Calibri"/>
          <w:bCs/>
          <w:sz w:val="22"/>
          <w:szCs w:val="22"/>
        </w:rPr>
        <w:t xml:space="preserve"> ESE’s </w:t>
      </w:r>
      <w:r w:rsidR="004C53A5" w:rsidRPr="00910462">
        <w:rPr>
          <w:rFonts w:asciiTheme="minorHAnsi" w:hAnsiTheme="minorHAnsi" w:cs="Calibri"/>
          <w:bCs/>
          <w:i/>
          <w:sz w:val="22"/>
          <w:szCs w:val="22"/>
        </w:rPr>
        <w:t>Guide to Parent, Family, and Community Involvement</w:t>
      </w:r>
      <w:r w:rsidR="0060254E" w:rsidRPr="00910462">
        <w:rPr>
          <w:rFonts w:asciiTheme="minorHAnsi" w:hAnsiTheme="minorHAnsi" w:cs="Calibri"/>
          <w:bCs/>
          <w:sz w:val="22"/>
          <w:szCs w:val="22"/>
        </w:rPr>
        <w:t xml:space="preserve">. </w:t>
      </w:r>
    </w:p>
    <w:p w14:paraId="54157F9B" w14:textId="77777777" w:rsidR="00DC3A1E" w:rsidRPr="00910462" w:rsidRDefault="006D5D15" w:rsidP="00D2670D">
      <w:pPr>
        <w:pStyle w:val="ListParagraph"/>
        <w:numPr>
          <w:ilvl w:val="0"/>
          <w:numId w:val="6"/>
        </w:numPr>
        <w:spacing w:after="200" w:line="276" w:lineRule="auto"/>
        <w:ind w:left="245" w:hanging="245"/>
        <w:contextualSpacing w:val="0"/>
        <w:rPr>
          <w:rFonts w:ascii="Calibri" w:hAnsi="Calibri"/>
          <w:b/>
          <w:bCs/>
          <w:sz w:val="22"/>
          <w:szCs w:val="22"/>
        </w:rPr>
      </w:pPr>
      <w:r w:rsidRPr="00910462">
        <w:rPr>
          <w:rFonts w:asciiTheme="minorHAnsi" w:hAnsiTheme="minorHAnsi"/>
          <w:sz w:val="22"/>
          <w:szCs w:val="22"/>
        </w:rPr>
        <w:t xml:space="preserve">Massachusetts Executive Office of Education’s </w:t>
      </w:r>
      <w:r w:rsidRPr="00910462">
        <w:rPr>
          <w:rFonts w:asciiTheme="minorHAnsi" w:hAnsiTheme="minorHAnsi"/>
          <w:bCs/>
          <w:sz w:val="22"/>
          <w:szCs w:val="22"/>
        </w:rPr>
        <w:t>Parent Engagement and Family Support web page (</w:t>
      </w:r>
      <w:hyperlink r:id="rId114" w:history="1">
        <w:r w:rsidR="00AA36FC" w:rsidRPr="00910462">
          <w:rPr>
            <w:rStyle w:val="Hyperlink"/>
            <w:rFonts w:asciiTheme="minorHAnsi" w:hAnsiTheme="minorHAnsi"/>
            <w:sz w:val="22"/>
            <w:szCs w:val="22"/>
          </w:rPr>
          <w:t>http://www.mass.gov/edu/birth-grade-12/early-education-and-care/parent-and-family-support/</w:t>
        </w:r>
      </w:hyperlink>
      <w:r w:rsidRPr="00910462">
        <w:rPr>
          <w:rFonts w:ascii="Calibri" w:hAnsi="Calibri"/>
          <w:sz w:val="22"/>
          <w:szCs w:val="22"/>
        </w:rPr>
        <w:t xml:space="preserve">) </w:t>
      </w:r>
      <w:r w:rsidR="00410DE3" w:rsidRPr="00910462">
        <w:rPr>
          <w:rFonts w:ascii="Calibri" w:hAnsi="Calibri"/>
          <w:sz w:val="22"/>
          <w:szCs w:val="22"/>
        </w:rPr>
        <w:t>provides links to resources for families related to education and learning, food and diet, and health and safety, as well as parent and family support publications.</w:t>
      </w:r>
      <w:r w:rsidR="00DC3A1E" w:rsidRPr="00910462">
        <w:rPr>
          <w:rFonts w:ascii="Calibri" w:hAnsi="Calibri" w:cs="Calibri"/>
          <w:sz w:val="22"/>
          <w:szCs w:val="22"/>
        </w:rPr>
        <w:t xml:space="preserve"> </w:t>
      </w:r>
    </w:p>
    <w:p w14:paraId="57CD5079" w14:textId="77777777" w:rsidR="00C258B4" w:rsidRPr="00910462" w:rsidRDefault="009D41A1" w:rsidP="00D131F9">
      <w:pPr>
        <w:pStyle w:val="ListParagraph"/>
        <w:numPr>
          <w:ilvl w:val="0"/>
          <w:numId w:val="6"/>
        </w:numPr>
        <w:spacing w:after="200" w:line="276" w:lineRule="auto"/>
        <w:ind w:left="245" w:hanging="245"/>
        <w:rPr>
          <w:rFonts w:asciiTheme="minorHAnsi" w:hAnsiTheme="minorHAnsi" w:cs="Calibri"/>
          <w:sz w:val="22"/>
          <w:szCs w:val="22"/>
        </w:rPr>
      </w:pPr>
      <w:r w:rsidRPr="00910462">
        <w:rPr>
          <w:rFonts w:asciiTheme="minorHAnsi" w:hAnsiTheme="minorHAnsi" w:cs="Calibri"/>
          <w:sz w:val="22"/>
          <w:szCs w:val="22"/>
        </w:rPr>
        <w:t xml:space="preserve">ESE’s </w:t>
      </w:r>
      <w:r w:rsidR="00C258B4" w:rsidRPr="00910462">
        <w:rPr>
          <w:rFonts w:asciiTheme="minorHAnsi" w:hAnsiTheme="minorHAnsi" w:cs="Calibri"/>
          <w:i/>
          <w:sz w:val="22"/>
          <w:szCs w:val="22"/>
        </w:rPr>
        <w:t>Special Education</w:t>
      </w:r>
      <w:r w:rsidR="00C258B4" w:rsidRPr="00910462">
        <w:rPr>
          <w:rFonts w:asciiTheme="minorHAnsi" w:hAnsiTheme="minorHAnsi" w:cs="Calibri"/>
          <w:sz w:val="22"/>
          <w:szCs w:val="22"/>
        </w:rPr>
        <w:t xml:space="preserve"> </w:t>
      </w:r>
      <w:r w:rsidRPr="00910462">
        <w:rPr>
          <w:rFonts w:asciiTheme="minorHAnsi" w:hAnsiTheme="minorHAnsi" w:cs="Calibri"/>
          <w:sz w:val="22"/>
          <w:szCs w:val="22"/>
        </w:rPr>
        <w:t>web page (</w:t>
      </w:r>
      <w:hyperlink r:id="rId115" w:history="1">
        <w:r w:rsidRPr="00910462">
          <w:rPr>
            <w:rStyle w:val="Hyperlink"/>
            <w:rFonts w:asciiTheme="minorHAnsi" w:hAnsiTheme="minorHAnsi" w:cs="Calibri"/>
            <w:sz w:val="22"/>
            <w:szCs w:val="22"/>
          </w:rPr>
          <w:t>http://www.doe.mass.edu/sped/</w:t>
        </w:r>
      </w:hyperlink>
      <w:r w:rsidRPr="00910462">
        <w:rPr>
          <w:rFonts w:asciiTheme="minorHAnsi" w:hAnsiTheme="minorHAnsi" w:cs="Calibri"/>
          <w:sz w:val="22"/>
          <w:szCs w:val="22"/>
        </w:rPr>
        <w:t>) includes links to g</w:t>
      </w:r>
      <w:r w:rsidR="002068F1" w:rsidRPr="00910462">
        <w:rPr>
          <w:rFonts w:asciiTheme="minorHAnsi" w:hAnsiTheme="minorHAnsi" w:cs="Calibri"/>
          <w:sz w:val="22"/>
          <w:szCs w:val="22"/>
        </w:rPr>
        <w:t xml:space="preserve">uidance, legislation, and resources for parents of children with disabilities. </w:t>
      </w:r>
    </w:p>
    <w:p w14:paraId="7A9512C3" w14:textId="77777777" w:rsidR="00C258B4" w:rsidRPr="00910462" w:rsidRDefault="00C258B4" w:rsidP="00A10611">
      <w:pPr>
        <w:pStyle w:val="ListParagraph"/>
        <w:numPr>
          <w:ilvl w:val="0"/>
          <w:numId w:val="32"/>
        </w:numPr>
        <w:tabs>
          <w:tab w:val="left" w:pos="240"/>
        </w:tabs>
        <w:spacing w:after="200" w:line="276" w:lineRule="auto"/>
        <w:rPr>
          <w:rFonts w:asciiTheme="minorHAnsi" w:hAnsiTheme="minorHAnsi" w:cs="Calibri"/>
          <w:sz w:val="22"/>
          <w:szCs w:val="22"/>
        </w:rPr>
      </w:pPr>
      <w:r w:rsidRPr="00910462">
        <w:rPr>
          <w:rFonts w:asciiTheme="minorHAnsi" w:hAnsiTheme="minorHAnsi" w:cs="Calibri"/>
          <w:sz w:val="22"/>
          <w:szCs w:val="22"/>
        </w:rPr>
        <w:lastRenderedPageBreak/>
        <w:t xml:space="preserve">Overview, technical assistance documents: </w:t>
      </w:r>
      <w:hyperlink r:id="rId116" w:history="1">
        <w:r w:rsidRPr="00910462">
          <w:rPr>
            <w:rStyle w:val="Hyperlink"/>
            <w:rFonts w:asciiTheme="minorHAnsi" w:hAnsiTheme="minorHAnsi" w:cs="Calibri"/>
            <w:sz w:val="22"/>
            <w:szCs w:val="22"/>
          </w:rPr>
          <w:t>http://www.doe.mass.edu/sped/docs.html</w:t>
        </w:r>
      </w:hyperlink>
      <w:r w:rsidRPr="00910462">
        <w:rPr>
          <w:rFonts w:asciiTheme="minorHAnsi" w:hAnsiTheme="minorHAnsi" w:cs="Calibri"/>
          <w:sz w:val="22"/>
          <w:szCs w:val="22"/>
        </w:rPr>
        <w:t xml:space="preserve"> </w:t>
      </w:r>
    </w:p>
    <w:p w14:paraId="43FDB6C1" w14:textId="77777777" w:rsidR="003D79B6" w:rsidRPr="00910462" w:rsidRDefault="00C258B4" w:rsidP="00D2670D">
      <w:pPr>
        <w:pStyle w:val="ListParagraph"/>
        <w:numPr>
          <w:ilvl w:val="0"/>
          <w:numId w:val="32"/>
        </w:numPr>
        <w:tabs>
          <w:tab w:val="left" w:pos="240"/>
        </w:tabs>
        <w:spacing w:after="200" w:line="276" w:lineRule="auto"/>
        <w:contextualSpacing w:val="0"/>
        <w:rPr>
          <w:rFonts w:asciiTheme="minorHAnsi" w:hAnsiTheme="minorHAnsi" w:cs="Calibri"/>
          <w:sz w:val="22"/>
          <w:szCs w:val="22"/>
        </w:rPr>
      </w:pPr>
      <w:r w:rsidRPr="00910462">
        <w:rPr>
          <w:rFonts w:asciiTheme="minorHAnsi" w:hAnsiTheme="minorHAnsi" w:cs="Calibri"/>
          <w:sz w:val="22"/>
          <w:szCs w:val="22"/>
        </w:rPr>
        <w:t xml:space="preserve">Overview, other parent information: </w:t>
      </w:r>
      <w:hyperlink r:id="rId117" w:history="1">
        <w:r w:rsidRPr="00910462">
          <w:rPr>
            <w:rStyle w:val="Hyperlink"/>
            <w:rFonts w:asciiTheme="minorHAnsi" w:hAnsiTheme="minorHAnsi" w:cs="Calibri"/>
            <w:sz w:val="22"/>
            <w:szCs w:val="22"/>
          </w:rPr>
          <w:t>http://www.doe.mass.edu/sped/parents.html</w:t>
        </w:r>
      </w:hyperlink>
      <w:r w:rsidRPr="00910462">
        <w:rPr>
          <w:rFonts w:asciiTheme="minorHAnsi" w:hAnsiTheme="minorHAnsi" w:cs="Calibri"/>
          <w:sz w:val="22"/>
          <w:szCs w:val="22"/>
        </w:rPr>
        <w:t xml:space="preserve"> </w:t>
      </w:r>
      <w:r w:rsidRPr="00910462">
        <w:rPr>
          <w:rFonts w:asciiTheme="minorHAnsi" w:hAnsiTheme="minorHAnsi" w:cs="Calibri"/>
          <w:sz w:val="22"/>
          <w:szCs w:val="22"/>
        </w:rPr>
        <w:tab/>
      </w:r>
    </w:p>
    <w:p w14:paraId="7758E3F3" w14:textId="77777777" w:rsidR="00C258B4" w:rsidRPr="00910462" w:rsidRDefault="00C258B4" w:rsidP="00D2670D">
      <w:pPr>
        <w:pStyle w:val="ListParagraph"/>
        <w:numPr>
          <w:ilvl w:val="0"/>
          <w:numId w:val="26"/>
        </w:numPr>
        <w:tabs>
          <w:tab w:val="left" w:pos="24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Guidance for Special Education Parent Advisory Councils</w:t>
      </w:r>
      <w:r w:rsidRPr="00910462">
        <w:rPr>
          <w:rFonts w:asciiTheme="minorHAnsi" w:hAnsiTheme="minorHAnsi" w:cs="Calibri"/>
          <w:sz w:val="22"/>
          <w:szCs w:val="22"/>
        </w:rPr>
        <w:t xml:space="preserve"> (</w:t>
      </w:r>
      <w:hyperlink r:id="rId118" w:history="1">
        <w:r w:rsidRPr="00910462">
          <w:rPr>
            <w:rStyle w:val="Hyperlink"/>
            <w:rFonts w:asciiTheme="minorHAnsi" w:hAnsiTheme="minorHAnsi" w:cs="Calibri"/>
            <w:sz w:val="22"/>
            <w:szCs w:val="22"/>
          </w:rPr>
          <w:t>http://www.doe.mass.edu/sped/pac/</w:t>
        </w:r>
      </w:hyperlink>
      <w:r w:rsidR="003D79B6" w:rsidRPr="00910462">
        <w:rPr>
          <w:rFonts w:asciiTheme="minorHAnsi" w:hAnsiTheme="minorHAnsi"/>
          <w:sz w:val="22"/>
          <w:szCs w:val="22"/>
        </w:rPr>
        <w:t>) was created</w:t>
      </w:r>
      <w:r w:rsidR="002502F5" w:rsidRPr="00910462">
        <w:rPr>
          <w:rFonts w:asciiTheme="minorHAnsi" w:hAnsiTheme="minorHAnsi"/>
          <w:sz w:val="22"/>
          <w:szCs w:val="22"/>
        </w:rPr>
        <w:t xml:space="preserve"> to ensure that every PAC operating in the state fully understands the capacity and potential that PACs have to collaborate with the school community to influence special education programs and policies in their school districts</w:t>
      </w:r>
      <w:r w:rsidR="003D79B6" w:rsidRPr="00910462">
        <w:rPr>
          <w:rFonts w:asciiTheme="minorHAnsi" w:hAnsiTheme="minorHAnsi"/>
          <w:sz w:val="22"/>
          <w:szCs w:val="22"/>
        </w:rPr>
        <w:t>.</w:t>
      </w:r>
    </w:p>
    <w:p w14:paraId="282DD950" w14:textId="77777777" w:rsidR="005F4F68" w:rsidRPr="00910462" w:rsidRDefault="0038080D" w:rsidP="0038080D">
      <w:pPr>
        <w:pStyle w:val="Heading1"/>
        <w:rPr>
          <w:rFonts w:asciiTheme="minorHAnsi" w:hAnsiTheme="minorHAnsi" w:cs="Calibri"/>
          <w:sz w:val="24"/>
          <w:szCs w:val="24"/>
        </w:rPr>
      </w:pPr>
      <w:bookmarkStart w:id="15" w:name="_Toc433382043"/>
      <w:r w:rsidRPr="00910462">
        <w:rPr>
          <w:rFonts w:asciiTheme="minorHAnsi" w:hAnsiTheme="minorHAnsi" w:cs="Calibri"/>
          <w:sz w:val="24"/>
          <w:szCs w:val="24"/>
        </w:rPr>
        <w:t>College and Career Readiness/Alternative Education/Graduation &amp; Dropout</w:t>
      </w:r>
      <w:bookmarkEnd w:id="15"/>
      <w:r w:rsidR="005F4F68" w:rsidRPr="00910462">
        <w:rPr>
          <w:rFonts w:asciiTheme="minorHAnsi" w:hAnsiTheme="minorHAnsi" w:cs="Calibri"/>
          <w:sz w:val="24"/>
          <w:szCs w:val="24"/>
        </w:rPr>
        <w:t xml:space="preserve"> </w:t>
      </w:r>
    </w:p>
    <w:p w14:paraId="01F6AB9B" w14:textId="77777777" w:rsidR="0038080D" w:rsidRPr="00910462" w:rsidRDefault="0038080D" w:rsidP="0038080D"/>
    <w:p w14:paraId="6F220F1B" w14:textId="77777777" w:rsidR="00002C80" w:rsidRPr="00910462" w:rsidRDefault="00842B41" w:rsidP="00A10611">
      <w:pPr>
        <w:pStyle w:val="ListParagraph"/>
        <w:numPr>
          <w:ilvl w:val="2"/>
          <w:numId w:val="6"/>
        </w:numPr>
        <w:tabs>
          <w:tab w:val="left" w:pos="240"/>
        </w:tabs>
        <w:spacing w:after="200" w:line="276" w:lineRule="auto"/>
        <w:ind w:left="245" w:hanging="245"/>
        <w:contextualSpacing w:val="0"/>
        <w:rPr>
          <w:rFonts w:asciiTheme="minorHAnsi" w:hAnsiTheme="minorHAnsi" w:cs="Calibri"/>
          <w:i/>
          <w:sz w:val="22"/>
          <w:szCs w:val="22"/>
        </w:rPr>
      </w:pPr>
      <w:r w:rsidRPr="00910462">
        <w:rPr>
          <w:rFonts w:asciiTheme="minorHAnsi" w:hAnsiTheme="minorHAnsi" w:cs="Calibri"/>
          <w:sz w:val="22"/>
          <w:szCs w:val="22"/>
        </w:rPr>
        <w:t xml:space="preserve">The Individual Learning Plan (ILP) is a student-directed, multi-year, dynamic tool that maps academic plans, personal/social growth, and career development activities while taking into account the student’s unique, self-defined interests, needs, and goals for the attainment of postsecondary success. </w:t>
      </w:r>
      <w:r w:rsidR="00002C80" w:rsidRPr="00910462">
        <w:rPr>
          <w:rFonts w:asciiTheme="minorHAnsi" w:hAnsiTheme="minorHAnsi" w:cs="Calibri"/>
          <w:sz w:val="22"/>
          <w:szCs w:val="22"/>
        </w:rPr>
        <w:t xml:space="preserve">The </w:t>
      </w:r>
      <w:r w:rsidR="00002C80" w:rsidRPr="00910462">
        <w:rPr>
          <w:rFonts w:asciiTheme="minorHAnsi" w:hAnsiTheme="minorHAnsi" w:cs="Calibri"/>
          <w:bCs/>
          <w:i/>
          <w:sz w:val="22"/>
          <w:szCs w:val="22"/>
        </w:rPr>
        <w:t xml:space="preserve">Massachusetts Guide for Implementing Individual Learning Plans </w:t>
      </w:r>
      <w:r w:rsidR="00002C80" w:rsidRPr="00910462">
        <w:rPr>
          <w:rFonts w:asciiTheme="minorHAnsi" w:hAnsiTheme="minorHAnsi" w:cs="Calibri"/>
          <w:bCs/>
          <w:sz w:val="22"/>
          <w:szCs w:val="22"/>
        </w:rPr>
        <w:t>(</w:t>
      </w:r>
      <w:hyperlink r:id="rId119" w:history="1">
        <w:r w:rsidR="00C42A2C" w:rsidRPr="00910462">
          <w:rPr>
            <w:rStyle w:val="Hyperlink"/>
            <w:rFonts w:asciiTheme="minorHAnsi" w:hAnsiTheme="minorHAnsi" w:cs="Calibri"/>
            <w:bCs/>
            <w:sz w:val="22"/>
            <w:szCs w:val="22"/>
          </w:rPr>
          <w:t>http://www.doe.mass.edu/ccr/initiatives/</w:t>
        </w:r>
      </w:hyperlink>
      <w:r w:rsidR="00002C80" w:rsidRPr="00910462">
        <w:rPr>
          <w:rFonts w:asciiTheme="minorHAnsi" w:hAnsiTheme="minorHAnsi" w:cs="Calibri"/>
          <w:bCs/>
          <w:sz w:val="22"/>
          <w:szCs w:val="22"/>
        </w:rPr>
        <w:t xml:space="preserve">) </w:t>
      </w:r>
      <w:r w:rsidR="006B1827" w:rsidRPr="00910462">
        <w:rPr>
          <w:rFonts w:asciiTheme="minorHAnsi" w:hAnsiTheme="minorHAnsi" w:cs="Calibri"/>
          <w:bCs/>
          <w:sz w:val="22"/>
          <w:szCs w:val="22"/>
        </w:rPr>
        <w:t xml:space="preserve">describes the ILP </w:t>
      </w:r>
      <w:r w:rsidR="000604A9" w:rsidRPr="00910462">
        <w:rPr>
          <w:rFonts w:asciiTheme="minorHAnsi" w:hAnsiTheme="minorHAnsi" w:cs="Calibri"/>
          <w:bCs/>
          <w:sz w:val="22"/>
          <w:szCs w:val="22"/>
        </w:rPr>
        <w:t xml:space="preserve">tool and </w:t>
      </w:r>
      <w:r w:rsidR="006B1827" w:rsidRPr="00910462">
        <w:rPr>
          <w:rFonts w:asciiTheme="minorHAnsi" w:hAnsiTheme="minorHAnsi" w:cs="Calibri"/>
          <w:bCs/>
          <w:sz w:val="22"/>
          <w:szCs w:val="22"/>
        </w:rPr>
        <w:t xml:space="preserve">provides guidance related to </w:t>
      </w:r>
      <w:r w:rsidR="000604A9" w:rsidRPr="00910462">
        <w:rPr>
          <w:rFonts w:asciiTheme="minorHAnsi" w:hAnsiTheme="minorHAnsi" w:cs="Calibri"/>
          <w:bCs/>
          <w:sz w:val="22"/>
          <w:szCs w:val="22"/>
        </w:rPr>
        <w:t>the ILP process</w:t>
      </w:r>
      <w:r w:rsidR="006B1827" w:rsidRPr="00910462">
        <w:rPr>
          <w:rFonts w:asciiTheme="minorHAnsi" w:hAnsiTheme="minorHAnsi" w:cs="Calibri"/>
          <w:bCs/>
          <w:sz w:val="22"/>
          <w:szCs w:val="22"/>
        </w:rPr>
        <w:t>.</w:t>
      </w:r>
    </w:p>
    <w:p w14:paraId="08AA68B0" w14:textId="77777777" w:rsidR="00492106" w:rsidRPr="00492106" w:rsidRDefault="00790E26" w:rsidP="00A10611">
      <w:pPr>
        <w:pStyle w:val="ListParagraph"/>
        <w:numPr>
          <w:ilvl w:val="2"/>
          <w:numId w:val="6"/>
        </w:numPr>
        <w:tabs>
          <w:tab w:val="left" w:pos="240"/>
        </w:tabs>
        <w:spacing w:after="200" w:line="276" w:lineRule="auto"/>
        <w:ind w:left="245" w:hanging="245"/>
        <w:contextualSpacing w:val="0"/>
        <w:rPr>
          <w:rFonts w:asciiTheme="minorHAnsi" w:hAnsiTheme="minorHAnsi" w:cs="Calibri"/>
          <w:b/>
          <w:i/>
          <w:color w:val="0070C0"/>
          <w:sz w:val="22"/>
          <w:szCs w:val="22"/>
        </w:rPr>
      </w:pPr>
      <w:r w:rsidRPr="00910462">
        <w:rPr>
          <w:rFonts w:asciiTheme="minorHAnsi" w:hAnsiTheme="minorHAnsi" w:cs="Calibri"/>
          <w:sz w:val="22"/>
          <w:szCs w:val="22"/>
        </w:rPr>
        <w:t>ESE offers several presentations related to College and Career Readiness (</w:t>
      </w:r>
      <w:hyperlink r:id="rId120" w:history="1">
        <w:r w:rsidR="005A2FF6" w:rsidRPr="00910462">
          <w:rPr>
            <w:rStyle w:val="Hyperlink"/>
            <w:rFonts w:asciiTheme="minorHAnsi" w:hAnsiTheme="minorHAnsi"/>
            <w:sz w:val="22"/>
            <w:szCs w:val="22"/>
          </w:rPr>
          <w:t>http://www.doe.mass.edu/ccr/ccrta/</w:t>
        </w:r>
      </w:hyperlink>
      <w:r w:rsidRPr="00910462">
        <w:rPr>
          <w:rFonts w:asciiTheme="minorHAnsi" w:hAnsiTheme="minorHAnsi" w:cs="Calibri"/>
          <w:sz w:val="22"/>
          <w:szCs w:val="22"/>
        </w:rPr>
        <w:t xml:space="preserve">). Topics include the use of data, student transitions, and MassCore, among others. </w:t>
      </w:r>
    </w:p>
    <w:p w14:paraId="0C7EE54F" w14:textId="77777777" w:rsidR="00790E26" w:rsidRPr="00492106" w:rsidRDefault="000918B1" w:rsidP="00492106">
      <w:pPr>
        <w:pStyle w:val="ListParagraph"/>
        <w:tabs>
          <w:tab w:val="left" w:pos="240"/>
        </w:tabs>
        <w:spacing w:after="200" w:line="276" w:lineRule="auto"/>
        <w:ind w:left="245"/>
        <w:contextualSpacing w:val="0"/>
        <w:rPr>
          <w:rFonts w:asciiTheme="minorHAnsi" w:hAnsiTheme="minorHAnsi" w:cs="Calibri"/>
          <w:b/>
          <w:i/>
          <w:sz w:val="22"/>
          <w:szCs w:val="22"/>
        </w:rPr>
      </w:pPr>
      <w:r w:rsidRPr="00492106">
        <w:rPr>
          <w:rFonts w:asciiTheme="minorHAnsi" w:hAnsiTheme="minorHAnsi" w:cs="Calibri"/>
          <w:b/>
          <w:sz w:val="22"/>
          <w:szCs w:val="22"/>
        </w:rPr>
        <w:t>Note</w:t>
      </w:r>
      <w:r w:rsidR="00492106" w:rsidRPr="00492106">
        <w:rPr>
          <w:rFonts w:asciiTheme="minorHAnsi" w:hAnsiTheme="minorHAnsi" w:cs="Calibri"/>
          <w:b/>
          <w:sz w:val="22"/>
          <w:szCs w:val="22"/>
        </w:rPr>
        <w:t xml:space="preserve">: </w:t>
      </w:r>
      <w:r w:rsidR="00790E26" w:rsidRPr="00492106">
        <w:rPr>
          <w:rFonts w:asciiTheme="minorHAnsi" w:hAnsiTheme="minorHAnsi" w:cs="Calibri"/>
          <w:sz w:val="22"/>
          <w:szCs w:val="22"/>
        </w:rPr>
        <w:t xml:space="preserve">please review the list near the bottom of this web page, and identify a specific presentation(s) that </w:t>
      </w:r>
      <w:r w:rsidR="00AC3A3C" w:rsidRPr="00492106">
        <w:rPr>
          <w:rFonts w:asciiTheme="minorHAnsi" w:hAnsiTheme="minorHAnsi" w:cs="Calibri"/>
          <w:sz w:val="22"/>
          <w:szCs w:val="22"/>
        </w:rPr>
        <w:t>is</w:t>
      </w:r>
      <w:r w:rsidR="00790E26" w:rsidRPr="00492106">
        <w:rPr>
          <w:rFonts w:asciiTheme="minorHAnsi" w:hAnsiTheme="minorHAnsi" w:cs="Calibri"/>
          <w:sz w:val="22"/>
          <w:szCs w:val="22"/>
        </w:rPr>
        <w:t xml:space="preserve"> relevant to </w:t>
      </w:r>
      <w:r w:rsidR="00AF42C8" w:rsidRPr="00492106">
        <w:rPr>
          <w:rFonts w:asciiTheme="minorHAnsi" w:hAnsiTheme="minorHAnsi" w:cs="Calibri"/>
          <w:sz w:val="22"/>
          <w:szCs w:val="22"/>
        </w:rPr>
        <w:t>your</w:t>
      </w:r>
      <w:r w:rsidRPr="00492106">
        <w:rPr>
          <w:rFonts w:asciiTheme="minorHAnsi" w:hAnsiTheme="minorHAnsi" w:cs="Calibri"/>
          <w:sz w:val="22"/>
          <w:szCs w:val="22"/>
        </w:rPr>
        <w:t xml:space="preserve"> </w:t>
      </w:r>
      <w:r w:rsidR="00492106" w:rsidRPr="00492106">
        <w:rPr>
          <w:rFonts w:asciiTheme="minorHAnsi" w:hAnsiTheme="minorHAnsi" w:cs="Calibri"/>
          <w:sz w:val="22"/>
          <w:szCs w:val="22"/>
        </w:rPr>
        <w:t>particular need.</w:t>
      </w:r>
    </w:p>
    <w:p w14:paraId="7B2FB21B" w14:textId="77777777" w:rsidR="00065108" w:rsidRPr="00910462" w:rsidRDefault="00B040A6" w:rsidP="00A10611">
      <w:pPr>
        <w:pStyle w:val="ListParagraph"/>
        <w:numPr>
          <w:ilvl w:val="2"/>
          <w:numId w:val="6"/>
        </w:numPr>
        <w:tabs>
          <w:tab w:val="num" w:pos="480"/>
        </w:tabs>
        <w:spacing w:after="200" w:line="276" w:lineRule="auto"/>
        <w:ind w:left="245" w:hanging="245"/>
        <w:rPr>
          <w:rFonts w:asciiTheme="minorHAnsi" w:hAnsiTheme="minorHAnsi" w:cs="Calibri"/>
          <w:sz w:val="22"/>
          <w:szCs w:val="22"/>
        </w:rPr>
      </w:pPr>
      <w:r w:rsidRPr="00910462">
        <w:rPr>
          <w:rFonts w:asciiTheme="minorHAnsi" w:hAnsiTheme="minorHAnsi" w:cs="Calibri"/>
          <w:i/>
          <w:sz w:val="22"/>
          <w:szCs w:val="22"/>
        </w:rPr>
        <w:t>SCALING UP: Reform Lessons for Urban Comprehensive High Schools</w:t>
      </w:r>
      <w:r w:rsidRPr="00910462">
        <w:rPr>
          <w:rFonts w:asciiTheme="minorHAnsi" w:hAnsiTheme="minorHAnsi" w:cs="Calibri"/>
          <w:sz w:val="22"/>
          <w:szCs w:val="22"/>
        </w:rPr>
        <w:t xml:space="preserve"> (</w:t>
      </w:r>
      <w:hyperlink r:id="rId121" w:history="1">
        <w:r w:rsidR="00412F3B" w:rsidRPr="00910462">
          <w:rPr>
            <w:rStyle w:val="Hyperlink"/>
            <w:rFonts w:asciiTheme="minorHAnsi" w:hAnsiTheme="minorHAnsi" w:cs="Calibri"/>
            <w:sz w:val="22"/>
            <w:szCs w:val="22"/>
          </w:rPr>
          <w:t>http://www.renniecenter.org/research/ScalingUp.pdf</w:t>
        </w:r>
      </w:hyperlink>
      <w:r w:rsidR="00412F3B" w:rsidRPr="00910462">
        <w:rPr>
          <w:rFonts w:asciiTheme="minorHAnsi" w:hAnsiTheme="minorHAnsi" w:cs="Calibri"/>
          <w:sz w:val="22"/>
          <w:szCs w:val="22"/>
        </w:rPr>
        <w:t xml:space="preserve">) </w:t>
      </w:r>
      <w:r w:rsidR="00065108" w:rsidRPr="00910462">
        <w:rPr>
          <w:rFonts w:asciiTheme="minorHAnsi" w:hAnsiTheme="minorHAnsi" w:cs="Calibri"/>
          <w:sz w:val="22"/>
          <w:szCs w:val="22"/>
        </w:rPr>
        <w:t xml:space="preserve">synthesizes the existing research and </w:t>
      </w:r>
      <w:r w:rsidR="00235CF4" w:rsidRPr="00910462">
        <w:rPr>
          <w:rFonts w:asciiTheme="minorHAnsi" w:hAnsiTheme="minorHAnsi" w:cs="Calibri"/>
          <w:sz w:val="22"/>
          <w:szCs w:val="22"/>
        </w:rPr>
        <w:t>provides</w:t>
      </w:r>
      <w:r w:rsidR="00065108" w:rsidRPr="00910462">
        <w:rPr>
          <w:rFonts w:asciiTheme="minorHAnsi" w:hAnsiTheme="minorHAnsi" w:cs="Calibri"/>
          <w:sz w:val="22"/>
          <w:szCs w:val="22"/>
        </w:rPr>
        <w:t xml:space="preserve"> </w:t>
      </w:r>
      <w:r w:rsidR="00235CF4" w:rsidRPr="00910462">
        <w:rPr>
          <w:rFonts w:asciiTheme="minorHAnsi" w:hAnsiTheme="minorHAnsi" w:cs="Calibri"/>
          <w:sz w:val="22"/>
          <w:szCs w:val="22"/>
        </w:rPr>
        <w:t xml:space="preserve">examples and </w:t>
      </w:r>
      <w:r w:rsidR="00065108" w:rsidRPr="00910462">
        <w:rPr>
          <w:rFonts w:asciiTheme="minorHAnsi" w:hAnsiTheme="minorHAnsi" w:cs="Calibri"/>
          <w:sz w:val="22"/>
          <w:szCs w:val="22"/>
        </w:rPr>
        <w:t>lessons about the implementation and efficacy of three interrelated reform elements:</w:t>
      </w:r>
    </w:p>
    <w:p w14:paraId="6FD0AEAA" w14:textId="77777777" w:rsidR="00065108" w:rsidRPr="00910462" w:rsidRDefault="00065108" w:rsidP="00235CF4">
      <w:pPr>
        <w:pStyle w:val="ListParagraph"/>
        <w:numPr>
          <w:ilvl w:val="3"/>
          <w:numId w:val="34"/>
        </w:numPr>
        <w:spacing w:after="200" w:line="276" w:lineRule="auto"/>
        <w:ind w:left="720"/>
        <w:rPr>
          <w:rFonts w:asciiTheme="minorHAnsi" w:hAnsiTheme="minorHAnsi" w:cs="Calibri"/>
          <w:sz w:val="22"/>
          <w:szCs w:val="22"/>
        </w:rPr>
      </w:pPr>
      <w:r w:rsidRPr="00910462">
        <w:rPr>
          <w:rFonts w:asciiTheme="minorHAnsi" w:hAnsiTheme="minorHAnsi" w:cs="Calibri"/>
          <w:sz w:val="22"/>
          <w:szCs w:val="22"/>
        </w:rPr>
        <w:t>Personalizing the learning environment;</w:t>
      </w:r>
    </w:p>
    <w:p w14:paraId="33C9AF83" w14:textId="77777777" w:rsidR="00065108" w:rsidRPr="00910462" w:rsidRDefault="00065108" w:rsidP="00235CF4">
      <w:pPr>
        <w:pStyle w:val="ListParagraph"/>
        <w:numPr>
          <w:ilvl w:val="3"/>
          <w:numId w:val="34"/>
        </w:numPr>
        <w:spacing w:after="200" w:line="276" w:lineRule="auto"/>
        <w:ind w:left="720"/>
        <w:rPr>
          <w:rFonts w:asciiTheme="minorHAnsi" w:hAnsiTheme="minorHAnsi" w:cs="Calibri"/>
          <w:sz w:val="22"/>
          <w:szCs w:val="22"/>
        </w:rPr>
      </w:pPr>
      <w:r w:rsidRPr="00910462">
        <w:rPr>
          <w:rFonts w:asciiTheme="minorHAnsi" w:hAnsiTheme="minorHAnsi" w:cs="Calibri"/>
          <w:sz w:val="22"/>
          <w:szCs w:val="22"/>
        </w:rPr>
        <w:t>Building teacher capacity; and</w:t>
      </w:r>
    </w:p>
    <w:p w14:paraId="5B5F02E3" w14:textId="77777777" w:rsidR="00294E41" w:rsidRPr="00910462" w:rsidRDefault="00065108" w:rsidP="00A10611">
      <w:pPr>
        <w:pStyle w:val="ListParagraph"/>
        <w:numPr>
          <w:ilvl w:val="3"/>
          <w:numId w:val="34"/>
        </w:numPr>
        <w:spacing w:after="200" w:line="276" w:lineRule="auto"/>
        <w:ind w:left="720"/>
        <w:contextualSpacing w:val="0"/>
        <w:rPr>
          <w:rFonts w:asciiTheme="minorHAnsi" w:hAnsiTheme="minorHAnsi" w:cs="Calibri"/>
          <w:sz w:val="22"/>
          <w:szCs w:val="22"/>
        </w:rPr>
      </w:pPr>
      <w:r w:rsidRPr="00910462">
        <w:rPr>
          <w:rFonts w:asciiTheme="minorHAnsi" w:hAnsiTheme="minorHAnsi" w:cs="Calibri"/>
          <w:sz w:val="22"/>
          <w:szCs w:val="22"/>
        </w:rPr>
        <w:t>Setting and meeting high expectations for all students.</w:t>
      </w:r>
    </w:p>
    <w:p w14:paraId="66FEB78C" w14:textId="77777777" w:rsidR="006F7347" w:rsidRPr="00910462" w:rsidRDefault="006F7347" w:rsidP="00A10611">
      <w:pPr>
        <w:pStyle w:val="ListParagraph"/>
        <w:numPr>
          <w:ilvl w:val="2"/>
          <w:numId w:val="6"/>
        </w:numPr>
        <w:tabs>
          <w:tab w:val="left" w:pos="24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Moving Ahead - Pathways to Success on the MCAS</w:t>
      </w:r>
      <w:r w:rsidR="00E05BB3" w:rsidRPr="00910462">
        <w:rPr>
          <w:rFonts w:asciiTheme="minorHAnsi" w:hAnsiTheme="minorHAnsi" w:cs="Calibri"/>
          <w:sz w:val="22"/>
          <w:szCs w:val="22"/>
        </w:rPr>
        <w:t xml:space="preserve"> (</w:t>
      </w:r>
      <w:hyperlink r:id="rId122" w:history="1">
        <w:r w:rsidR="00E05BB3" w:rsidRPr="00910462">
          <w:rPr>
            <w:rStyle w:val="Hyperlink"/>
            <w:rFonts w:asciiTheme="minorHAnsi" w:hAnsiTheme="minorHAnsi" w:cs="Calibri"/>
            <w:sz w:val="22"/>
            <w:szCs w:val="22"/>
          </w:rPr>
          <w:t>http://www.doe.mass.edu/as/pathways/</w:t>
        </w:r>
      </w:hyperlink>
      <w:r w:rsidR="00E05BB3" w:rsidRPr="00910462">
        <w:rPr>
          <w:rFonts w:asciiTheme="minorHAnsi" w:hAnsiTheme="minorHAnsi" w:cs="Calibri"/>
          <w:sz w:val="22"/>
          <w:szCs w:val="22"/>
        </w:rPr>
        <w:t>) is a</w:t>
      </w:r>
      <w:r w:rsidRPr="00910462">
        <w:rPr>
          <w:rFonts w:asciiTheme="minorHAnsi" w:hAnsiTheme="minorHAnsi" w:cs="Calibri"/>
          <w:sz w:val="22"/>
          <w:szCs w:val="22"/>
        </w:rPr>
        <w:t xml:space="preserve"> website designed to give students details on each of the programs and services available across the state to help guide their educational and professional pursuits.</w:t>
      </w:r>
    </w:p>
    <w:p w14:paraId="54D46414" w14:textId="77777777" w:rsidR="00D45512" w:rsidRPr="00910462" w:rsidRDefault="00E66B2D" w:rsidP="00A10611">
      <w:pPr>
        <w:pStyle w:val="ListParagraph"/>
        <w:numPr>
          <w:ilvl w:val="0"/>
          <w:numId w:val="14"/>
        </w:numPr>
        <w:tabs>
          <w:tab w:val="clear" w:pos="250"/>
          <w:tab w:val="left" w:pos="24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00D45512" w:rsidRPr="00910462">
        <w:rPr>
          <w:rFonts w:asciiTheme="minorHAnsi" w:hAnsiTheme="minorHAnsi" w:cs="Calibri"/>
          <w:i/>
          <w:sz w:val="22"/>
          <w:szCs w:val="22"/>
        </w:rPr>
        <w:t>Academic Support Program E</w:t>
      </w:r>
      <w:r w:rsidR="006F7347" w:rsidRPr="00910462">
        <w:rPr>
          <w:rFonts w:asciiTheme="minorHAnsi" w:hAnsiTheme="minorHAnsi" w:cs="Calibri"/>
          <w:i/>
          <w:sz w:val="22"/>
          <w:szCs w:val="22"/>
        </w:rPr>
        <w:t>xamples</w:t>
      </w:r>
      <w:r w:rsidRPr="00910462">
        <w:rPr>
          <w:rFonts w:asciiTheme="minorHAnsi" w:hAnsiTheme="minorHAnsi" w:cs="Calibri"/>
          <w:sz w:val="22"/>
          <w:szCs w:val="22"/>
        </w:rPr>
        <w:t xml:space="preserve"> web page (</w:t>
      </w:r>
      <w:hyperlink r:id="rId123" w:history="1">
        <w:r w:rsidRPr="00910462">
          <w:rPr>
            <w:rStyle w:val="Hyperlink"/>
            <w:rFonts w:asciiTheme="minorHAnsi" w:hAnsiTheme="minorHAnsi" w:cs="Calibri"/>
            <w:sz w:val="22"/>
            <w:szCs w:val="22"/>
          </w:rPr>
          <w:t>http://www.doe.mass.edu/as/examples/</w:t>
        </w:r>
      </w:hyperlink>
      <w:r w:rsidRPr="00910462">
        <w:rPr>
          <w:rFonts w:asciiTheme="minorHAnsi" w:hAnsiTheme="minorHAnsi" w:cs="Calibri"/>
          <w:sz w:val="22"/>
          <w:szCs w:val="22"/>
        </w:rPr>
        <w:t>) provides a</w:t>
      </w:r>
      <w:r w:rsidR="00D45512" w:rsidRPr="00910462">
        <w:rPr>
          <w:rFonts w:asciiTheme="minorHAnsi" w:hAnsiTheme="minorHAnsi" w:cs="Calibri"/>
          <w:sz w:val="22"/>
          <w:szCs w:val="22"/>
        </w:rPr>
        <w:t xml:space="preserve"> sampling of program products from the Collaborative Partnership for Student Success grant in addition to other documents received from the various Academic Support programs.</w:t>
      </w:r>
    </w:p>
    <w:p w14:paraId="73103485" w14:textId="77777777" w:rsidR="00A53F6C" w:rsidRPr="00910462" w:rsidRDefault="00E66B2D" w:rsidP="00A10611">
      <w:pPr>
        <w:pStyle w:val="ListParagraph"/>
        <w:numPr>
          <w:ilvl w:val="0"/>
          <w:numId w:val="14"/>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The </w:t>
      </w:r>
      <w:r w:rsidR="0065678B" w:rsidRPr="00910462">
        <w:rPr>
          <w:rFonts w:asciiTheme="minorHAnsi" w:hAnsiTheme="minorHAnsi" w:cs="Calibri"/>
          <w:i/>
          <w:sz w:val="22"/>
          <w:szCs w:val="22"/>
        </w:rPr>
        <w:t>Contextual Learning</w:t>
      </w:r>
      <w:r w:rsidR="00811DFA" w:rsidRPr="00910462">
        <w:rPr>
          <w:rFonts w:asciiTheme="minorHAnsi" w:hAnsiTheme="minorHAnsi" w:cs="Calibri"/>
          <w:i/>
          <w:sz w:val="22"/>
          <w:szCs w:val="22"/>
        </w:rPr>
        <w:t xml:space="preserve"> Portal</w:t>
      </w:r>
      <w:r w:rsidRPr="00910462">
        <w:rPr>
          <w:rFonts w:asciiTheme="minorHAnsi" w:hAnsiTheme="minorHAnsi" w:cs="Calibri"/>
          <w:sz w:val="22"/>
          <w:szCs w:val="22"/>
        </w:rPr>
        <w:t xml:space="preserve"> (</w:t>
      </w:r>
      <w:hyperlink r:id="rId124" w:history="1">
        <w:r w:rsidRPr="00910462">
          <w:rPr>
            <w:rStyle w:val="Hyperlink"/>
            <w:rFonts w:asciiTheme="minorHAnsi" w:hAnsiTheme="minorHAnsi" w:cs="Calibri"/>
            <w:sz w:val="22"/>
            <w:szCs w:val="22"/>
          </w:rPr>
          <w:t>http://resources21.org/cl/default.asp</w:t>
        </w:r>
      </w:hyperlink>
      <w:r w:rsidRPr="00910462">
        <w:rPr>
          <w:rFonts w:asciiTheme="minorHAnsi" w:hAnsiTheme="minorHAnsi" w:cs="Calibri"/>
          <w:sz w:val="22"/>
          <w:szCs w:val="22"/>
        </w:rPr>
        <w:t xml:space="preserve">) is a </w:t>
      </w:r>
      <w:r w:rsidR="00811DFA" w:rsidRPr="00910462">
        <w:rPr>
          <w:rFonts w:asciiTheme="minorHAnsi" w:hAnsiTheme="minorHAnsi" w:cs="Calibri"/>
          <w:sz w:val="22"/>
          <w:szCs w:val="22"/>
        </w:rPr>
        <w:t xml:space="preserve">searchable collection of contextual learning projects. </w:t>
      </w:r>
      <w:r w:rsidR="00A53F6C" w:rsidRPr="00910462">
        <w:rPr>
          <w:rFonts w:asciiTheme="minorHAnsi" w:hAnsiTheme="minorHAnsi" w:cs="Calibri"/>
          <w:sz w:val="22"/>
          <w:szCs w:val="22"/>
        </w:rPr>
        <w:t xml:space="preserve">Contextual learning projects engage students in academic work applied to a context related to their lives, communities, workplaces or the wider world. </w:t>
      </w:r>
    </w:p>
    <w:p w14:paraId="4FBBC9AD" w14:textId="77777777" w:rsidR="00321D3F" w:rsidRPr="00910462" w:rsidRDefault="00321D3F" w:rsidP="00A10611">
      <w:pPr>
        <w:pStyle w:val="ListParagraph"/>
        <w:numPr>
          <w:ilvl w:val="0"/>
          <w:numId w:val="14"/>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lastRenderedPageBreak/>
        <w:t>Service-Learning (SL) Promising Practices</w:t>
      </w:r>
      <w:r w:rsidRPr="00910462">
        <w:rPr>
          <w:rFonts w:asciiTheme="minorHAnsi" w:hAnsiTheme="minorHAnsi" w:cs="Calibri"/>
          <w:sz w:val="22"/>
          <w:szCs w:val="22"/>
        </w:rPr>
        <w:t xml:space="preserve"> </w:t>
      </w:r>
      <w:r w:rsidR="007D0B1B" w:rsidRPr="00910462">
        <w:rPr>
          <w:rFonts w:asciiTheme="minorHAnsi" w:hAnsiTheme="minorHAnsi" w:cs="Calibri"/>
          <w:sz w:val="22"/>
          <w:szCs w:val="22"/>
        </w:rPr>
        <w:t>(</w:t>
      </w:r>
      <w:hyperlink r:id="rId125" w:history="1">
        <w:r w:rsidR="007D0B1B" w:rsidRPr="00910462">
          <w:rPr>
            <w:rStyle w:val="Hyperlink"/>
            <w:rFonts w:asciiTheme="minorHAnsi" w:hAnsiTheme="minorHAnsi" w:cs="Calibri"/>
            <w:sz w:val="22"/>
            <w:szCs w:val="22"/>
          </w:rPr>
          <w:t>http://www.doe.mass.edu/csl/practices.aspx</w:t>
        </w:r>
      </w:hyperlink>
      <w:r w:rsidR="007D0B1B" w:rsidRPr="00910462">
        <w:t xml:space="preserve">) </w:t>
      </w:r>
      <w:r w:rsidRPr="00910462">
        <w:rPr>
          <w:rFonts w:asciiTheme="minorHAnsi" w:hAnsiTheme="minorHAnsi" w:cs="Calibri"/>
          <w:sz w:val="22"/>
          <w:szCs w:val="22"/>
        </w:rPr>
        <w:t>are activities, projects, strategies, and approaches that have been shown to be effective through experience and have led to positive outcomes for youth.</w:t>
      </w:r>
      <w:r w:rsidR="00887A87" w:rsidRPr="00910462">
        <w:rPr>
          <w:rFonts w:asciiTheme="minorHAnsi" w:hAnsiTheme="minorHAnsi" w:cs="Calibri"/>
          <w:sz w:val="22"/>
          <w:szCs w:val="22"/>
        </w:rPr>
        <w:t xml:space="preserve"> ESE also offers a Service Learning web page </w:t>
      </w:r>
      <w:r w:rsidR="003E5A2E" w:rsidRPr="00910462">
        <w:rPr>
          <w:rFonts w:asciiTheme="minorHAnsi" w:hAnsiTheme="minorHAnsi" w:cs="Calibri"/>
          <w:sz w:val="22"/>
          <w:szCs w:val="22"/>
        </w:rPr>
        <w:t>(</w:t>
      </w:r>
      <w:hyperlink r:id="rId126" w:history="1">
        <w:r w:rsidR="003E5A2E" w:rsidRPr="00910462">
          <w:rPr>
            <w:rStyle w:val="Hyperlink"/>
            <w:rFonts w:asciiTheme="minorHAnsi" w:hAnsiTheme="minorHAnsi" w:cs="Calibri"/>
            <w:sz w:val="22"/>
            <w:szCs w:val="22"/>
          </w:rPr>
          <w:t>http://www.doe.mass.edu/csl/info.html</w:t>
        </w:r>
      </w:hyperlink>
      <w:r w:rsidR="003E5A2E" w:rsidRPr="00910462">
        <w:t xml:space="preserve">) </w:t>
      </w:r>
      <w:r w:rsidR="00887A87" w:rsidRPr="00910462">
        <w:rPr>
          <w:rFonts w:asciiTheme="minorHAnsi" w:hAnsiTheme="minorHAnsi" w:cs="Calibri"/>
          <w:sz w:val="22"/>
          <w:szCs w:val="22"/>
        </w:rPr>
        <w:t>with several relevant resources</w:t>
      </w:r>
      <w:r w:rsidR="003E5A2E" w:rsidRPr="00910462">
        <w:rPr>
          <w:rFonts w:asciiTheme="minorHAnsi" w:hAnsiTheme="minorHAnsi" w:cs="Calibri"/>
          <w:sz w:val="22"/>
          <w:szCs w:val="22"/>
        </w:rPr>
        <w:t>.</w:t>
      </w:r>
    </w:p>
    <w:p w14:paraId="7234D952" w14:textId="77777777" w:rsidR="00C035BD" w:rsidRPr="00910462" w:rsidRDefault="00936465" w:rsidP="00A10611">
      <w:pPr>
        <w:pStyle w:val="ListParagraph"/>
        <w:numPr>
          <w:ilvl w:val="0"/>
          <w:numId w:val="14"/>
        </w:numPr>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00C035BD" w:rsidRPr="00910462">
        <w:rPr>
          <w:rFonts w:asciiTheme="minorHAnsi" w:hAnsiTheme="minorHAnsi" w:cs="Calibri"/>
          <w:i/>
          <w:sz w:val="22"/>
          <w:szCs w:val="22"/>
        </w:rPr>
        <w:t>Alternative Education</w:t>
      </w:r>
      <w:r w:rsidRPr="00910462">
        <w:rPr>
          <w:rFonts w:asciiTheme="minorHAnsi" w:hAnsiTheme="minorHAnsi" w:cs="Calibri"/>
          <w:sz w:val="22"/>
          <w:szCs w:val="22"/>
        </w:rPr>
        <w:t xml:space="preserve"> web page (</w:t>
      </w:r>
      <w:hyperlink r:id="rId127" w:history="1">
        <w:r w:rsidR="00C035BD" w:rsidRPr="00910462">
          <w:rPr>
            <w:rStyle w:val="Hyperlink"/>
            <w:rFonts w:asciiTheme="minorHAnsi" w:hAnsiTheme="minorHAnsi" w:cs="Calibri"/>
            <w:sz w:val="22"/>
            <w:szCs w:val="22"/>
          </w:rPr>
          <w:t>http://www.doe.mass.edu/alted/resources.html</w:t>
        </w:r>
      </w:hyperlink>
      <w:r w:rsidRPr="00910462">
        <w:rPr>
          <w:rFonts w:asciiTheme="minorHAnsi" w:hAnsiTheme="minorHAnsi"/>
          <w:sz w:val="22"/>
          <w:szCs w:val="22"/>
        </w:rPr>
        <w:t>) provides links to resource materials and websites with information, research, and guidance for alternative education</w:t>
      </w:r>
      <w:r w:rsidR="00C035BD" w:rsidRPr="00910462">
        <w:rPr>
          <w:rFonts w:asciiTheme="minorHAnsi" w:hAnsiTheme="minorHAnsi" w:cs="Calibri"/>
          <w:sz w:val="22"/>
          <w:szCs w:val="22"/>
        </w:rPr>
        <w:t xml:space="preserve"> </w:t>
      </w:r>
      <w:r w:rsidRPr="00910462">
        <w:rPr>
          <w:rFonts w:asciiTheme="minorHAnsi" w:hAnsiTheme="minorHAnsi" w:cs="Calibri"/>
          <w:sz w:val="22"/>
          <w:szCs w:val="22"/>
        </w:rPr>
        <w:t>programs.</w:t>
      </w:r>
    </w:p>
    <w:p w14:paraId="70821912" w14:textId="77777777" w:rsidR="00C31FFC" w:rsidRPr="00910462" w:rsidRDefault="00C31FFC" w:rsidP="00A10611">
      <w:pPr>
        <w:pStyle w:val="ListParagraph"/>
        <w:numPr>
          <w:ilvl w:val="2"/>
          <w:numId w:val="6"/>
        </w:numPr>
        <w:tabs>
          <w:tab w:val="left" w:pos="240"/>
        </w:tabs>
        <w:spacing w:after="200" w:line="276" w:lineRule="auto"/>
        <w:ind w:left="240" w:hanging="240"/>
        <w:contextualSpacing w:val="0"/>
        <w:rPr>
          <w:rFonts w:asciiTheme="minorHAnsi" w:hAnsiTheme="minorHAnsi" w:cs="Calibri"/>
          <w:sz w:val="22"/>
          <w:szCs w:val="22"/>
        </w:rPr>
      </w:pPr>
      <w:r w:rsidRPr="00910462">
        <w:rPr>
          <w:rFonts w:asciiTheme="minorHAnsi" w:hAnsiTheme="minorHAnsi" w:cs="Calibri"/>
          <w:i/>
          <w:sz w:val="22"/>
          <w:szCs w:val="22"/>
        </w:rPr>
        <w:t>Youth Voices - How High Schools can Respond to the Needs of Students and Help Prevent Dropouts</w:t>
      </w:r>
      <w:r w:rsidR="00FF3065" w:rsidRPr="00910462">
        <w:rPr>
          <w:rFonts w:asciiTheme="minorHAnsi" w:hAnsiTheme="minorHAnsi" w:cs="Calibri"/>
          <w:i/>
          <w:sz w:val="22"/>
          <w:szCs w:val="22"/>
        </w:rPr>
        <w:t xml:space="preserve"> </w:t>
      </w:r>
      <w:r w:rsidR="00FF3065" w:rsidRPr="00910462">
        <w:rPr>
          <w:rFonts w:asciiTheme="minorHAnsi" w:hAnsiTheme="minorHAnsi" w:cs="Calibri"/>
          <w:sz w:val="22"/>
          <w:szCs w:val="22"/>
        </w:rPr>
        <w:t>(</w:t>
      </w:r>
      <w:hyperlink r:id="rId128" w:history="1">
        <w:r w:rsidR="00793906" w:rsidRPr="00910462">
          <w:rPr>
            <w:rStyle w:val="Hyperlink"/>
            <w:rFonts w:asciiTheme="minorHAnsi" w:hAnsiTheme="minorHAnsi"/>
            <w:sz w:val="22"/>
            <w:szCs w:val="22"/>
          </w:rPr>
          <w:t>http://www.doe.mass.edu/dropout/youthfocusgroup.pdf</w:t>
        </w:r>
      </w:hyperlink>
      <w:r w:rsidR="00FF3065" w:rsidRPr="00910462">
        <w:rPr>
          <w:rFonts w:asciiTheme="minorHAnsi" w:hAnsiTheme="minorHAnsi" w:cs="Calibri"/>
          <w:sz w:val="22"/>
          <w:szCs w:val="22"/>
        </w:rPr>
        <w:t>) is a</w:t>
      </w:r>
      <w:r w:rsidR="003B2046" w:rsidRPr="00910462">
        <w:rPr>
          <w:rFonts w:asciiTheme="minorHAnsi" w:hAnsiTheme="minorHAnsi" w:cs="Calibri"/>
          <w:iCs/>
          <w:sz w:val="22"/>
          <w:szCs w:val="22"/>
        </w:rPr>
        <w:t xml:space="preserve"> report based on youth focus groups across the Commonwealth who shared their insight about what they liked most and least about school; why students drop out; and how schools should be improved.</w:t>
      </w:r>
    </w:p>
    <w:p w14:paraId="4A08B229" w14:textId="77777777" w:rsidR="005F4F68" w:rsidRPr="00910462" w:rsidRDefault="005F4F68" w:rsidP="00A10611">
      <w:pPr>
        <w:pStyle w:val="ListParagraph"/>
        <w:numPr>
          <w:ilvl w:val="0"/>
          <w:numId w:val="14"/>
        </w:numPr>
        <w:spacing w:after="200" w:line="276" w:lineRule="auto"/>
        <w:ind w:left="245" w:hanging="245"/>
        <w:rPr>
          <w:rFonts w:asciiTheme="minorHAnsi" w:hAnsiTheme="minorHAnsi" w:cs="Calibri"/>
          <w:sz w:val="22"/>
          <w:szCs w:val="22"/>
        </w:rPr>
      </w:pPr>
      <w:r w:rsidRPr="00910462">
        <w:rPr>
          <w:rFonts w:asciiTheme="minorHAnsi" w:hAnsiTheme="minorHAnsi" w:cs="Calibri"/>
          <w:i/>
          <w:sz w:val="22"/>
          <w:szCs w:val="22"/>
        </w:rPr>
        <w:t>Ninth Grade Counts</w:t>
      </w:r>
      <w:r w:rsidRPr="00910462">
        <w:rPr>
          <w:rFonts w:asciiTheme="minorHAnsi" w:hAnsiTheme="minorHAnsi" w:cs="Calibri"/>
          <w:sz w:val="22"/>
          <w:szCs w:val="22"/>
        </w:rPr>
        <w:t xml:space="preserve"> (</w:t>
      </w:r>
      <w:hyperlink r:id="rId129" w:history="1">
        <w:r w:rsidRPr="00910462">
          <w:rPr>
            <w:rStyle w:val="Hyperlink"/>
            <w:rFonts w:asciiTheme="minorHAnsi" w:hAnsiTheme="minorHAnsi" w:cs="Calibri"/>
            <w:sz w:val="22"/>
            <w:szCs w:val="22"/>
          </w:rPr>
          <w:t>http://www.greatschoolspartnership.org/resources/ninth-grade-counts/</w:t>
        </w:r>
      </w:hyperlink>
      <w:r w:rsidRPr="00910462">
        <w:rPr>
          <w:rFonts w:asciiTheme="minorHAnsi" w:hAnsiTheme="minorHAnsi" w:cs="Calibri"/>
          <w:sz w:val="22"/>
          <w:szCs w:val="22"/>
        </w:rPr>
        <w:t>) is a resource to help high schools identify weaknesses in their ninth-grade programs, and then develop a purposeful, proactive plan to strengthen this critical educational transition. The guide is divided into three areas of focus:</w:t>
      </w:r>
    </w:p>
    <w:p w14:paraId="4AA7BB04" w14:textId="77777777" w:rsidR="005F4F68" w:rsidRPr="00910462" w:rsidRDefault="005F4F68" w:rsidP="00A10611">
      <w:pPr>
        <w:pStyle w:val="ListParagraph"/>
        <w:numPr>
          <w:ilvl w:val="1"/>
          <w:numId w:val="14"/>
        </w:numPr>
        <w:spacing w:after="200" w:line="276" w:lineRule="auto"/>
        <w:ind w:left="720"/>
        <w:rPr>
          <w:rFonts w:asciiTheme="minorHAnsi" w:hAnsiTheme="minorHAnsi" w:cs="Calibri"/>
          <w:sz w:val="22"/>
          <w:szCs w:val="22"/>
        </w:rPr>
      </w:pPr>
      <w:r w:rsidRPr="00910462">
        <w:rPr>
          <w:rFonts w:asciiTheme="minorHAnsi" w:hAnsiTheme="minorHAnsi" w:cs="Calibri"/>
          <w:sz w:val="22"/>
          <w:szCs w:val="22"/>
        </w:rPr>
        <w:t>Strengthening the Transition into High School</w:t>
      </w:r>
    </w:p>
    <w:p w14:paraId="1FBE666A" w14:textId="77777777" w:rsidR="005F4F68" w:rsidRPr="00910462" w:rsidRDefault="005F4F68" w:rsidP="00A10611">
      <w:pPr>
        <w:pStyle w:val="ListParagraph"/>
        <w:numPr>
          <w:ilvl w:val="1"/>
          <w:numId w:val="14"/>
        </w:numPr>
        <w:spacing w:after="200" w:line="276" w:lineRule="auto"/>
        <w:ind w:left="720"/>
        <w:rPr>
          <w:rFonts w:asciiTheme="minorHAnsi" w:hAnsiTheme="minorHAnsi" w:cs="Calibri"/>
          <w:sz w:val="22"/>
          <w:szCs w:val="22"/>
        </w:rPr>
      </w:pPr>
      <w:r w:rsidRPr="00910462">
        <w:rPr>
          <w:rFonts w:asciiTheme="minorHAnsi" w:hAnsiTheme="minorHAnsi" w:cs="Calibri"/>
          <w:sz w:val="22"/>
          <w:szCs w:val="22"/>
        </w:rPr>
        <w:t>Strengthening the High School Transition for English Language Learners</w:t>
      </w:r>
    </w:p>
    <w:p w14:paraId="666BC1CE" w14:textId="77777777" w:rsidR="005F4F68" w:rsidRPr="00910462" w:rsidRDefault="005F4F68" w:rsidP="00A10611">
      <w:pPr>
        <w:pStyle w:val="ListParagraph"/>
        <w:numPr>
          <w:ilvl w:val="1"/>
          <w:numId w:val="14"/>
        </w:numPr>
        <w:spacing w:after="200" w:line="276" w:lineRule="auto"/>
        <w:ind w:left="720"/>
        <w:contextualSpacing w:val="0"/>
        <w:rPr>
          <w:rFonts w:asciiTheme="minorHAnsi" w:hAnsiTheme="minorHAnsi" w:cs="Calibri"/>
          <w:sz w:val="22"/>
          <w:szCs w:val="22"/>
        </w:rPr>
      </w:pPr>
      <w:r w:rsidRPr="00910462">
        <w:rPr>
          <w:rFonts w:asciiTheme="minorHAnsi" w:hAnsiTheme="minorHAnsi" w:cs="Calibri"/>
          <w:sz w:val="22"/>
          <w:szCs w:val="22"/>
        </w:rPr>
        <w:t xml:space="preserve">Using Summer Bridge Programs to Strengthen the High School Transition </w:t>
      </w:r>
    </w:p>
    <w:p w14:paraId="4EF6D8BF" w14:textId="77777777" w:rsidR="005F4F68" w:rsidRPr="00910462" w:rsidRDefault="005F4F68" w:rsidP="00A10611">
      <w:pPr>
        <w:pStyle w:val="ListParagraph"/>
        <w:numPr>
          <w:ilvl w:val="0"/>
          <w:numId w:val="14"/>
        </w:numPr>
        <w:spacing w:after="200" w:line="276" w:lineRule="auto"/>
        <w:ind w:left="270" w:hanging="270"/>
        <w:rPr>
          <w:rFonts w:asciiTheme="minorHAnsi" w:hAnsiTheme="minorHAnsi" w:cs="Calibri"/>
          <w:bCs/>
          <w:sz w:val="22"/>
          <w:szCs w:val="22"/>
        </w:rPr>
      </w:pPr>
      <w:r w:rsidRPr="00910462">
        <w:rPr>
          <w:rFonts w:asciiTheme="minorHAnsi" w:hAnsiTheme="minorHAnsi" w:cs="Calibri"/>
          <w:bCs/>
          <w:sz w:val="22"/>
          <w:szCs w:val="22"/>
        </w:rPr>
        <w:t xml:space="preserve">ESE’s </w:t>
      </w:r>
      <w:r w:rsidRPr="00910462">
        <w:rPr>
          <w:rFonts w:asciiTheme="minorHAnsi" w:hAnsiTheme="minorHAnsi" w:cs="Calibri"/>
          <w:bCs/>
          <w:i/>
          <w:sz w:val="22"/>
          <w:szCs w:val="22"/>
        </w:rPr>
        <w:t>High School Exit Intervention Model Protocol</w:t>
      </w:r>
      <w:r w:rsidRPr="00910462">
        <w:rPr>
          <w:rFonts w:asciiTheme="minorHAnsi" w:hAnsiTheme="minorHAnsi" w:cs="Calibri"/>
          <w:bCs/>
          <w:sz w:val="22"/>
          <w:szCs w:val="22"/>
        </w:rPr>
        <w:t xml:space="preserve"> (</w:t>
      </w:r>
      <w:hyperlink r:id="rId130" w:history="1">
        <w:r w:rsidRPr="00910462">
          <w:rPr>
            <w:rStyle w:val="Hyperlink"/>
            <w:rFonts w:asciiTheme="minorHAnsi" w:hAnsiTheme="minorHAnsi" w:cs="Calibri"/>
            <w:bCs/>
            <w:sz w:val="22"/>
            <w:szCs w:val="22"/>
          </w:rPr>
          <w:t>http://www.doe.mass.edu/dropout/2014-05ExitProtocol.pdf</w:t>
        </w:r>
      </w:hyperlink>
      <w:r w:rsidRPr="00910462">
        <w:rPr>
          <w:rFonts w:asciiTheme="minorHAnsi" w:hAnsiTheme="minorHAnsi" w:cs="Calibri"/>
          <w:bCs/>
          <w:sz w:val="22"/>
          <w:szCs w:val="22"/>
        </w:rPr>
        <w:t>) is based on statutory language, and also incorporates promising examples of existing exit protocols used by some school districts in Massachusetts and nationally. Schools and districts may choose to use this format when creating or adapting their own exit interview protocol for conducting exit intervention interviews, or develop an alternative format. The model protocol includes two main sections:</w:t>
      </w:r>
    </w:p>
    <w:p w14:paraId="6EE5FA37" w14:textId="77777777" w:rsidR="005F4F68" w:rsidRPr="00910462" w:rsidRDefault="005F4F68" w:rsidP="00A10611">
      <w:pPr>
        <w:pStyle w:val="ListParagraph"/>
        <w:numPr>
          <w:ilvl w:val="1"/>
          <w:numId w:val="14"/>
        </w:numPr>
        <w:spacing w:after="200" w:line="276" w:lineRule="auto"/>
        <w:ind w:left="720"/>
        <w:rPr>
          <w:rFonts w:asciiTheme="minorHAnsi" w:hAnsiTheme="minorHAnsi" w:cs="Calibri"/>
          <w:sz w:val="22"/>
          <w:szCs w:val="22"/>
        </w:rPr>
      </w:pPr>
      <w:r w:rsidRPr="00910462">
        <w:rPr>
          <w:rFonts w:asciiTheme="minorHAnsi" w:hAnsiTheme="minorHAnsi" w:cs="Calibri"/>
          <w:sz w:val="22"/>
          <w:szCs w:val="22"/>
        </w:rPr>
        <w:t>Foundation for Supporting Students: Setting up school and district structures to efficiently and effectively identify and intervene with individual students.</w:t>
      </w:r>
    </w:p>
    <w:p w14:paraId="07BD003A" w14:textId="77777777" w:rsidR="005F4F68" w:rsidRPr="00910462" w:rsidRDefault="005F4F68" w:rsidP="00A10611">
      <w:pPr>
        <w:pStyle w:val="ListParagraph"/>
        <w:numPr>
          <w:ilvl w:val="1"/>
          <w:numId w:val="14"/>
        </w:numPr>
        <w:spacing w:after="200" w:line="276" w:lineRule="auto"/>
        <w:ind w:left="720"/>
        <w:contextualSpacing w:val="0"/>
        <w:rPr>
          <w:rFonts w:asciiTheme="minorHAnsi" w:hAnsiTheme="minorHAnsi" w:cs="Calibri"/>
          <w:sz w:val="22"/>
          <w:szCs w:val="22"/>
        </w:rPr>
      </w:pPr>
      <w:r w:rsidRPr="00910462">
        <w:rPr>
          <w:rFonts w:asciiTheme="minorHAnsi" w:hAnsiTheme="minorHAnsi" w:cs="Calibri"/>
          <w:sz w:val="22"/>
          <w:szCs w:val="22"/>
        </w:rPr>
        <w:t>Support Process for Individual Students: Hosting an Exit Intervention Interview, creating or revising an Individual Learning Plan, and conducting an Exit Survey.</w:t>
      </w:r>
    </w:p>
    <w:p w14:paraId="78BE6870" w14:textId="77777777" w:rsidR="00091964" w:rsidRPr="00910462" w:rsidRDefault="00091964" w:rsidP="00091964">
      <w:pPr>
        <w:pStyle w:val="ListParagraph"/>
        <w:numPr>
          <w:ilvl w:val="0"/>
          <w:numId w:val="14"/>
        </w:numPr>
        <w:spacing w:after="200" w:line="276" w:lineRule="auto"/>
        <w:ind w:left="274" w:hanging="274"/>
        <w:contextualSpacing w:val="0"/>
        <w:rPr>
          <w:rFonts w:asciiTheme="minorHAnsi" w:hAnsiTheme="minorHAnsi" w:cs="Calibri"/>
          <w:bCs/>
          <w:sz w:val="22"/>
          <w:szCs w:val="22"/>
        </w:rPr>
      </w:pPr>
      <w:r w:rsidRPr="00910462">
        <w:rPr>
          <w:rFonts w:asciiTheme="minorHAnsi" w:hAnsiTheme="minorHAnsi" w:cs="Calibri"/>
          <w:bCs/>
          <w:i/>
          <w:sz w:val="22"/>
          <w:szCs w:val="22"/>
        </w:rPr>
        <w:t>Dropout Prevention</w:t>
      </w:r>
      <w:r w:rsidRPr="00910462">
        <w:rPr>
          <w:rFonts w:asciiTheme="minorHAnsi" w:hAnsiTheme="minorHAnsi" w:cs="Calibri"/>
          <w:bCs/>
          <w:sz w:val="22"/>
          <w:szCs w:val="22"/>
        </w:rPr>
        <w:t xml:space="preserve"> (</w:t>
      </w:r>
      <w:hyperlink r:id="rId131" w:history="1">
        <w:r w:rsidRPr="00910462">
          <w:rPr>
            <w:rStyle w:val="Hyperlink"/>
            <w:rFonts w:asciiTheme="minorHAnsi" w:hAnsiTheme="minorHAnsi" w:cs="Calibri"/>
            <w:bCs/>
            <w:sz w:val="22"/>
            <w:szCs w:val="22"/>
          </w:rPr>
          <w:t>http://ies.ed.gov/ncee/wwc/pdf/practice_guides/dp_pg_090308.pdf</w:t>
        </w:r>
      </w:hyperlink>
      <w:r w:rsidRPr="00910462">
        <w:rPr>
          <w:rFonts w:asciiTheme="minorHAnsi" w:hAnsiTheme="minorHAnsi" w:cs="Calibri"/>
          <w:bCs/>
          <w:sz w:val="22"/>
          <w:szCs w:val="22"/>
        </w:rPr>
        <w:t>) is a practice guide produced by the US Department of Education, the Institute of Education Sciences, and the What Works Clearinghouse. It provides specific and coherent evidence-based recommendations for use by educators addressing the challenge of reducing dropping out. Strategies presented include identifying and advocating for at-risk students, implementing programs to improve behavior and social skills, and keeping students engaged in the school environment.</w:t>
      </w:r>
    </w:p>
    <w:p w14:paraId="3BB999CF" w14:textId="77777777" w:rsidR="005F4F68" w:rsidRPr="00910462" w:rsidRDefault="005F4F68" w:rsidP="00A10611">
      <w:pPr>
        <w:pStyle w:val="ListParagraph"/>
        <w:numPr>
          <w:ilvl w:val="1"/>
          <w:numId w:val="33"/>
        </w:numPr>
        <w:spacing w:after="200" w:line="276" w:lineRule="auto"/>
        <w:ind w:left="270" w:hanging="270"/>
        <w:contextualSpacing w:val="0"/>
        <w:rPr>
          <w:rFonts w:asciiTheme="minorHAnsi" w:hAnsiTheme="minorHAnsi" w:cs="Calibri"/>
          <w:bCs/>
          <w:sz w:val="22"/>
          <w:szCs w:val="22"/>
        </w:rPr>
      </w:pPr>
      <w:r w:rsidRPr="00910462">
        <w:rPr>
          <w:rFonts w:asciiTheme="minorHAnsi" w:hAnsiTheme="minorHAnsi" w:cs="Calibri"/>
          <w:bCs/>
          <w:sz w:val="22"/>
          <w:szCs w:val="22"/>
        </w:rPr>
        <w:t xml:space="preserve">The </w:t>
      </w:r>
      <w:r w:rsidRPr="00910462">
        <w:rPr>
          <w:rFonts w:asciiTheme="minorHAnsi" w:hAnsiTheme="minorHAnsi" w:cs="Calibri"/>
          <w:bCs/>
          <w:i/>
          <w:sz w:val="22"/>
          <w:szCs w:val="22"/>
        </w:rPr>
        <w:t>Impact of Dropping Out Student Flyer</w:t>
      </w:r>
      <w:r w:rsidRPr="00910462">
        <w:rPr>
          <w:rFonts w:asciiTheme="minorHAnsi" w:hAnsiTheme="minorHAnsi" w:cs="Calibri"/>
          <w:bCs/>
          <w:sz w:val="22"/>
          <w:szCs w:val="22"/>
        </w:rPr>
        <w:t xml:space="preserve"> (</w:t>
      </w:r>
      <w:hyperlink r:id="rId132" w:history="1">
        <w:r w:rsidRPr="00910462">
          <w:rPr>
            <w:rStyle w:val="Hyperlink"/>
            <w:rFonts w:asciiTheme="minorHAnsi" w:hAnsiTheme="minorHAnsi" w:cs="Calibri"/>
            <w:bCs/>
            <w:sz w:val="22"/>
            <w:szCs w:val="22"/>
          </w:rPr>
          <w:t>http://www.doe.mass.edu/dropout/2014-05ImpactFlyer.pdf</w:t>
        </w:r>
      </w:hyperlink>
      <w:r w:rsidRPr="00910462">
        <w:rPr>
          <w:rFonts w:asciiTheme="minorHAnsi" w:hAnsiTheme="minorHAnsi" w:cs="Calibri"/>
          <w:bCs/>
          <w:sz w:val="22"/>
          <w:szCs w:val="22"/>
        </w:rPr>
        <w:t>) is a brief resource that can be shared with students and their families as part of the exit intervention process to share the potential negative impacts of dropping out of high school.</w:t>
      </w:r>
    </w:p>
    <w:p w14:paraId="5A4E5D42" w14:textId="77777777" w:rsidR="005F4F68" w:rsidRPr="00910462" w:rsidRDefault="005F4F68" w:rsidP="00A10611">
      <w:pPr>
        <w:pStyle w:val="ListParagraph"/>
        <w:numPr>
          <w:ilvl w:val="1"/>
          <w:numId w:val="33"/>
        </w:numPr>
        <w:spacing w:after="200" w:line="276" w:lineRule="auto"/>
        <w:ind w:left="270" w:hanging="270"/>
        <w:contextualSpacing w:val="0"/>
        <w:rPr>
          <w:rFonts w:asciiTheme="minorHAnsi" w:hAnsiTheme="minorHAnsi" w:cs="Calibri"/>
          <w:bCs/>
          <w:sz w:val="22"/>
          <w:szCs w:val="22"/>
        </w:rPr>
      </w:pPr>
      <w:r w:rsidRPr="00910462">
        <w:rPr>
          <w:rFonts w:asciiTheme="minorHAnsi" w:hAnsiTheme="minorHAnsi" w:cs="Calibri"/>
          <w:bCs/>
          <w:sz w:val="22"/>
          <w:szCs w:val="22"/>
        </w:rPr>
        <w:lastRenderedPageBreak/>
        <w:t xml:space="preserve">The </w:t>
      </w:r>
      <w:r w:rsidRPr="00910462">
        <w:rPr>
          <w:rFonts w:asciiTheme="minorHAnsi" w:hAnsiTheme="minorHAnsi" w:cs="Calibri"/>
          <w:bCs/>
          <w:i/>
          <w:sz w:val="22"/>
          <w:szCs w:val="22"/>
        </w:rPr>
        <w:t>Impact of Dropping Out Staff Resources Summary</w:t>
      </w:r>
      <w:r w:rsidRPr="00910462">
        <w:rPr>
          <w:rFonts w:asciiTheme="minorHAnsi" w:hAnsiTheme="minorHAnsi" w:cs="Calibri"/>
          <w:bCs/>
          <w:sz w:val="22"/>
          <w:szCs w:val="22"/>
        </w:rPr>
        <w:t xml:space="preserve"> (</w:t>
      </w:r>
      <w:hyperlink r:id="rId133" w:history="1">
        <w:r w:rsidRPr="00910462">
          <w:rPr>
            <w:rStyle w:val="Hyperlink"/>
            <w:rFonts w:asciiTheme="minorHAnsi" w:hAnsiTheme="minorHAnsi" w:cs="Calibri"/>
            <w:bCs/>
            <w:sz w:val="22"/>
            <w:szCs w:val="22"/>
          </w:rPr>
          <w:t>http://www.doe.mass.edu/dropout/2014-05ImpactSummary.pdf</w:t>
        </w:r>
      </w:hyperlink>
      <w:r w:rsidRPr="00910462">
        <w:rPr>
          <w:rFonts w:asciiTheme="minorHAnsi" w:hAnsiTheme="minorHAnsi" w:cs="Calibri"/>
          <w:bCs/>
          <w:sz w:val="22"/>
          <w:szCs w:val="22"/>
        </w:rPr>
        <w:t>) provides a summary of research findings on the impacts of dropping out, listed by the following categories: personal income and employment, economy, crime, literacy, health, and family formation. Following the summary of findings is a listing of references.</w:t>
      </w:r>
    </w:p>
    <w:p w14:paraId="0B5C9CA0" w14:textId="77777777" w:rsidR="005F4F68" w:rsidRPr="00910462" w:rsidRDefault="005F4F68" w:rsidP="00A10611">
      <w:pPr>
        <w:pStyle w:val="ListParagraph"/>
        <w:numPr>
          <w:ilvl w:val="1"/>
          <w:numId w:val="33"/>
        </w:numPr>
        <w:spacing w:after="200" w:line="276" w:lineRule="auto"/>
        <w:ind w:left="270" w:hanging="270"/>
        <w:contextualSpacing w:val="0"/>
        <w:rPr>
          <w:rFonts w:asciiTheme="minorHAnsi" w:hAnsiTheme="minorHAnsi" w:cs="Calibri"/>
          <w:bCs/>
          <w:sz w:val="22"/>
          <w:szCs w:val="22"/>
        </w:rPr>
      </w:pPr>
      <w:r w:rsidRPr="00910462">
        <w:rPr>
          <w:rFonts w:asciiTheme="minorHAnsi" w:hAnsiTheme="minorHAnsi" w:cs="Calibri"/>
          <w:bCs/>
          <w:sz w:val="22"/>
          <w:szCs w:val="22"/>
        </w:rPr>
        <w:t xml:space="preserve">The </w:t>
      </w:r>
      <w:r w:rsidRPr="00910462">
        <w:rPr>
          <w:rFonts w:asciiTheme="minorHAnsi" w:hAnsiTheme="minorHAnsi" w:cs="Calibri"/>
          <w:bCs/>
          <w:i/>
          <w:sz w:val="22"/>
          <w:szCs w:val="22"/>
        </w:rPr>
        <w:t>Alternative Education Resources and Other Academic Options Overview</w:t>
      </w:r>
      <w:r w:rsidRPr="00910462">
        <w:rPr>
          <w:rFonts w:asciiTheme="minorHAnsi" w:hAnsiTheme="minorHAnsi" w:cs="Calibri"/>
          <w:bCs/>
          <w:sz w:val="22"/>
          <w:szCs w:val="22"/>
        </w:rPr>
        <w:t xml:space="preserve"> (</w:t>
      </w:r>
      <w:hyperlink r:id="rId134" w:history="1">
        <w:r w:rsidRPr="00910462">
          <w:rPr>
            <w:rStyle w:val="Hyperlink"/>
            <w:rFonts w:asciiTheme="minorHAnsi" w:hAnsiTheme="minorHAnsi" w:cs="Calibri"/>
            <w:bCs/>
            <w:sz w:val="22"/>
            <w:szCs w:val="22"/>
          </w:rPr>
          <w:t>http://www.doe.mass.edu/dropout/2014-05AlternativeOptions.pdf</w:t>
        </w:r>
      </w:hyperlink>
      <w:r w:rsidRPr="00910462">
        <w:rPr>
          <w:rFonts w:asciiTheme="minorHAnsi" w:hAnsiTheme="minorHAnsi" w:cs="Calibri"/>
          <w:bCs/>
          <w:sz w:val="22"/>
          <w:szCs w:val="22"/>
        </w:rPr>
        <w:t>) provides brief descriptions of education options available in Massachusetts, including those that are specifically designed for students who are struggling academically, who are at-risk for dropping out, or who are interested in returning to high school.</w:t>
      </w:r>
    </w:p>
    <w:p w14:paraId="7AF14BF6" w14:textId="77777777" w:rsidR="001F04EB" w:rsidRPr="00910462" w:rsidRDefault="001F04EB">
      <w:pPr>
        <w:spacing w:after="200" w:line="276" w:lineRule="auto"/>
        <w:rPr>
          <w:rFonts w:asciiTheme="minorHAnsi" w:hAnsiTheme="minorHAnsi" w:cs="Calibri"/>
          <w:sz w:val="22"/>
          <w:szCs w:val="22"/>
        </w:rPr>
      </w:pPr>
      <w:r w:rsidRPr="00910462">
        <w:rPr>
          <w:rFonts w:asciiTheme="minorHAnsi" w:hAnsiTheme="minorHAnsi" w:cs="Calibri"/>
          <w:sz w:val="22"/>
          <w:szCs w:val="22"/>
        </w:rPr>
        <w:br w:type="page"/>
      </w:r>
    </w:p>
    <w:p w14:paraId="15FC1228" w14:textId="77777777" w:rsidR="001F0FBD" w:rsidRPr="00910462" w:rsidRDefault="001F0FBD" w:rsidP="003A074A">
      <w:pPr>
        <w:pStyle w:val="Heading1"/>
        <w:spacing w:before="0"/>
        <w:rPr>
          <w:rFonts w:asciiTheme="minorHAnsi" w:hAnsiTheme="minorHAnsi"/>
        </w:rPr>
      </w:pPr>
      <w:bookmarkStart w:id="16" w:name="_Toc433382044"/>
      <w:r w:rsidRPr="00910462">
        <w:rPr>
          <w:rFonts w:asciiTheme="minorHAnsi" w:hAnsiTheme="minorHAnsi"/>
        </w:rPr>
        <w:lastRenderedPageBreak/>
        <w:t>Standard VI. Financial and Asset Management</w:t>
      </w:r>
      <w:bookmarkEnd w:id="16"/>
    </w:p>
    <w:p w14:paraId="736149DE" w14:textId="77777777" w:rsidR="00CA27AA" w:rsidRDefault="00CA27AA" w:rsidP="00CA27AA">
      <w:pPr>
        <w:pStyle w:val="ListParagraph"/>
        <w:tabs>
          <w:tab w:val="num" w:pos="360"/>
          <w:tab w:val="left" w:pos="1170"/>
        </w:tabs>
        <w:spacing w:after="200" w:line="276" w:lineRule="auto"/>
        <w:ind w:left="360"/>
        <w:contextualSpacing w:val="0"/>
        <w:rPr>
          <w:rFonts w:asciiTheme="minorHAnsi" w:hAnsiTheme="minorHAnsi" w:cs="Calibri"/>
          <w:sz w:val="22"/>
          <w:szCs w:val="22"/>
        </w:rPr>
      </w:pPr>
    </w:p>
    <w:p w14:paraId="049146B5" w14:textId="77777777" w:rsidR="00774B94" w:rsidRPr="00910462" w:rsidRDefault="00774B94" w:rsidP="00774B94">
      <w:pPr>
        <w:pStyle w:val="ListParagraph"/>
        <w:numPr>
          <w:ilvl w:val="0"/>
          <w:numId w:val="13"/>
        </w:numPr>
        <w:tabs>
          <w:tab w:val="num" w:pos="360"/>
          <w:tab w:val="left" w:pos="1170"/>
        </w:tabs>
        <w:spacing w:after="200" w:line="276" w:lineRule="auto"/>
        <w:contextualSpacing w:val="0"/>
        <w:rPr>
          <w:rFonts w:asciiTheme="minorHAnsi" w:hAnsiTheme="minorHAnsi" w:cs="Calibri"/>
          <w:sz w:val="22"/>
          <w:szCs w:val="22"/>
        </w:rPr>
      </w:pPr>
      <w:r w:rsidRPr="00910462">
        <w:rPr>
          <w:rFonts w:asciiTheme="minorHAnsi" w:hAnsiTheme="minorHAnsi" w:cs="Calibri"/>
          <w:sz w:val="22"/>
          <w:szCs w:val="22"/>
        </w:rPr>
        <w:t xml:space="preserve">Education Resource Strategies: </w:t>
      </w:r>
      <w:r w:rsidRPr="00492106">
        <w:rPr>
          <w:rFonts w:asciiTheme="minorHAnsi" w:hAnsiTheme="minorHAnsi" w:cs="Calibri"/>
          <w:bCs/>
          <w:sz w:val="22"/>
          <w:szCs w:val="22"/>
        </w:rPr>
        <w:t xml:space="preserve">please review the list of tools at </w:t>
      </w:r>
      <w:hyperlink r:id="rId135" w:history="1">
        <w:r w:rsidRPr="00492106">
          <w:rPr>
            <w:rStyle w:val="Hyperlink"/>
            <w:rFonts w:asciiTheme="minorHAnsi" w:hAnsiTheme="minorHAnsi" w:cs="Calibri"/>
            <w:color w:val="auto"/>
            <w:sz w:val="22"/>
            <w:szCs w:val="22"/>
          </w:rPr>
          <w:t>http://www.erstrategies.org/info/tools</w:t>
        </w:r>
      </w:hyperlink>
      <w:r w:rsidRPr="00492106">
        <w:rPr>
          <w:rFonts w:asciiTheme="minorHAnsi" w:hAnsiTheme="minorHAnsi" w:cs="Calibri"/>
          <w:sz w:val="22"/>
          <w:szCs w:val="22"/>
        </w:rPr>
        <w:t xml:space="preserve"> </w:t>
      </w:r>
      <w:r w:rsidRPr="00492106">
        <w:rPr>
          <w:rFonts w:asciiTheme="minorHAnsi" w:hAnsiTheme="minorHAnsi" w:cs="Calibri"/>
          <w:bCs/>
          <w:sz w:val="22"/>
          <w:szCs w:val="22"/>
        </w:rPr>
        <w:t xml:space="preserve">to see if any are relevant to your particular </w:t>
      </w:r>
      <w:r w:rsidR="00492106" w:rsidRPr="00492106">
        <w:rPr>
          <w:rFonts w:asciiTheme="minorHAnsi" w:hAnsiTheme="minorHAnsi" w:cs="Calibri"/>
          <w:bCs/>
          <w:sz w:val="22"/>
          <w:szCs w:val="22"/>
        </w:rPr>
        <w:t>need.</w:t>
      </w:r>
    </w:p>
    <w:p w14:paraId="54524E45" w14:textId="77777777" w:rsidR="00F93678" w:rsidRPr="00910462" w:rsidRDefault="00F93678" w:rsidP="00F93678">
      <w:pPr>
        <w:pStyle w:val="ListParagraph"/>
        <w:numPr>
          <w:ilvl w:val="0"/>
          <w:numId w:val="13"/>
        </w:numPr>
        <w:tabs>
          <w:tab w:val="num" w:pos="360"/>
          <w:tab w:val="left" w:pos="1170"/>
        </w:tabs>
        <w:spacing w:after="200" w:line="276" w:lineRule="auto"/>
        <w:rPr>
          <w:rFonts w:asciiTheme="minorHAnsi" w:hAnsiTheme="minorHAnsi" w:cs="Calibri"/>
          <w:sz w:val="22"/>
          <w:szCs w:val="22"/>
        </w:rPr>
      </w:pPr>
      <w:r w:rsidRPr="00910462">
        <w:rPr>
          <w:rFonts w:asciiTheme="minorHAnsi" w:hAnsiTheme="minorHAnsi" w:cs="Calibri"/>
          <w:i/>
          <w:sz w:val="22"/>
          <w:szCs w:val="22"/>
        </w:rPr>
        <w:t>Transforming School Funding: A Guide to Implementing Student-Based Budgeting</w:t>
      </w:r>
      <w:r w:rsidRPr="00910462">
        <w:rPr>
          <w:rFonts w:asciiTheme="minorHAnsi" w:hAnsiTheme="minorHAnsi" w:cs="Calibri"/>
          <w:sz w:val="22"/>
          <w:szCs w:val="22"/>
        </w:rPr>
        <w:t xml:space="preserve"> (</w:t>
      </w:r>
      <w:hyperlink r:id="rId136" w:history="1">
        <w:r w:rsidRPr="00910462">
          <w:rPr>
            <w:rStyle w:val="Hyperlink"/>
            <w:rFonts w:asciiTheme="minorHAnsi" w:hAnsiTheme="minorHAnsi" w:cs="Calibri"/>
            <w:sz w:val="22"/>
            <w:szCs w:val="22"/>
          </w:rPr>
          <w:t>https://www.erstrategies.org/cms/files/2752-student-based-budgeting-guide.pdf</w:t>
        </w:r>
      </w:hyperlink>
      <w:r w:rsidRPr="00910462">
        <w:rPr>
          <w:rFonts w:asciiTheme="minorHAnsi" w:hAnsiTheme="minorHAnsi" w:cs="Calibri"/>
          <w:sz w:val="22"/>
          <w:szCs w:val="22"/>
        </w:rPr>
        <w:t>), from Education Resource Strategies,</w:t>
      </w:r>
      <w:r w:rsidR="005D045F" w:rsidRPr="00910462">
        <w:rPr>
          <w:rFonts w:asciiTheme="minorHAnsi" w:hAnsiTheme="minorHAnsi" w:cs="Calibri"/>
          <w:sz w:val="22"/>
          <w:szCs w:val="22"/>
        </w:rPr>
        <w:t xml:space="preserve"> describes a process </w:t>
      </w:r>
      <w:r w:rsidR="00956B01" w:rsidRPr="00910462">
        <w:rPr>
          <w:rFonts w:asciiTheme="minorHAnsi" w:hAnsiTheme="minorHAnsi" w:cs="Calibri"/>
          <w:sz w:val="22"/>
          <w:szCs w:val="22"/>
        </w:rPr>
        <w:t>to help districts tie funding to specific student needs.</w:t>
      </w:r>
    </w:p>
    <w:p w14:paraId="74918698" w14:textId="77777777" w:rsidR="005D045F" w:rsidRPr="00910462" w:rsidRDefault="005D045F" w:rsidP="005D045F">
      <w:pPr>
        <w:pStyle w:val="ListParagraph"/>
        <w:tabs>
          <w:tab w:val="num" w:pos="360"/>
          <w:tab w:val="left" w:pos="1170"/>
        </w:tabs>
        <w:spacing w:after="200" w:line="276" w:lineRule="auto"/>
        <w:ind w:left="360"/>
        <w:rPr>
          <w:rFonts w:asciiTheme="minorHAnsi" w:hAnsiTheme="minorHAnsi" w:cs="Calibri"/>
          <w:sz w:val="22"/>
          <w:szCs w:val="22"/>
        </w:rPr>
      </w:pPr>
    </w:p>
    <w:p w14:paraId="0DE56876" w14:textId="77777777" w:rsidR="005830BC" w:rsidRPr="00910462" w:rsidRDefault="005830BC" w:rsidP="00774B94">
      <w:pPr>
        <w:pStyle w:val="ListParagraph"/>
        <w:numPr>
          <w:ilvl w:val="0"/>
          <w:numId w:val="13"/>
        </w:numPr>
        <w:tabs>
          <w:tab w:val="num" w:pos="360"/>
          <w:tab w:val="left" w:pos="1170"/>
        </w:tabs>
        <w:spacing w:after="200" w:line="276" w:lineRule="auto"/>
        <w:contextualSpacing w:val="0"/>
        <w:rPr>
          <w:rFonts w:asciiTheme="minorHAnsi" w:hAnsiTheme="minorHAnsi" w:cs="Calibri"/>
          <w:sz w:val="22"/>
          <w:szCs w:val="22"/>
        </w:rPr>
      </w:pPr>
      <w:r w:rsidRPr="00910462">
        <w:rPr>
          <w:rFonts w:asciiTheme="minorHAnsi" w:hAnsiTheme="minorHAnsi" w:cs="Calibri"/>
          <w:bCs/>
          <w:sz w:val="22"/>
          <w:szCs w:val="22"/>
        </w:rPr>
        <w:t>ESE’s Turnaround Sustainability Toolkit (</w:t>
      </w:r>
      <w:hyperlink r:id="rId137" w:history="1">
        <w:r w:rsidRPr="00910462">
          <w:rPr>
            <w:rStyle w:val="Hyperlink"/>
            <w:rFonts w:asciiTheme="minorHAnsi" w:hAnsiTheme="minorHAnsi" w:cs="Calibri"/>
            <w:bCs/>
            <w:sz w:val="22"/>
            <w:szCs w:val="22"/>
          </w:rPr>
          <w:t>http://www.mass.gov/edu/docs/ese/accountability/turnaround/redesign/sustainability-toolkit.zip</w:t>
        </w:r>
      </w:hyperlink>
      <w:r w:rsidR="00B547A5" w:rsidRPr="00910462">
        <w:rPr>
          <w:rFonts w:asciiTheme="minorHAnsi" w:hAnsiTheme="minorHAnsi" w:cs="Calibri"/>
          <w:bCs/>
          <w:sz w:val="22"/>
          <w:szCs w:val="22"/>
        </w:rPr>
        <w:t>) contains</w:t>
      </w:r>
      <w:r w:rsidRPr="00910462">
        <w:rPr>
          <w:rFonts w:asciiTheme="minorHAnsi" w:hAnsiTheme="minorHAnsi" w:cs="Calibri"/>
          <w:bCs/>
          <w:sz w:val="22"/>
          <w:szCs w:val="22"/>
        </w:rPr>
        <w:t xml:space="preserve"> tools, frameworks and resources designed to help district and school leaders effectively plan for sustainability of turnaround efforts. It was originally intended for schools whose School Redesign Grants are ending, but could be helpful for any school or district to consider when reallocating funds to support sustainability.</w:t>
      </w:r>
    </w:p>
    <w:p w14:paraId="34E5386E" w14:textId="77777777" w:rsidR="00425F88" w:rsidRPr="00910462" w:rsidRDefault="00425F88" w:rsidP="00425F88">
      <w:pPr>
        <w:pStyle w:val="ListParagraph"/>
        <w:numPr>
          <w:ilvl w:val="0"/>
          <w:numId w:val="13"/>
        </w:numPr>
        <w:tabs>
          <w:tab w:val="num" w:pos="360"/>
          <w:tab w:val="left" w:pos="1170"/>
        </w:tabs>
        <w:spacing w:after="200" w:line="276" w:lineRule="auto"/>
        <w:contextualSpacing w:val="0"/>
        <w:rPr>
          <w:rFonts w:asciiTheme="minorHAnsi" w:hAnsiTheme="minorHAnsi" w:cs="Calibri"/>
          <w:sz w:val="22"/>
          <w:szCs w:val="22"/>
        </w:rPr>
      </w:pPr>
      <w:r w:rsidRPr="00910462">
        <w:rPr>
          <w:rFonts w:asciiTheme="minorHAnsi" w:hAnsiTheme="minorHAnsi" w:cs="Calibri"/>
          <w:sz w:val="22"/>
          <w:szCs w:val="22"/>
        </w:rPr>
        <w:t xml:space="preserve">In </w:t>
      </w:r>
      <w:r w:rsidRPr="00910462">
        <w:rPr>
          <w:rFonts w:asciiTheme="minorHAnsi" w:hAnsiTheme="minorHAnsi" w:cs="Calibri"/>
          <w:i/>
          <w:sz w:val="22"/>
          <w:szCs w:val="22"/>
        </w:rPr>
        <w:t>Spending Money Wisely: Getting the Most from School District Budgets</w:t>
      </w:r>
      <w:r w:rsidRPr="00910462">
        <w:rPr>
          <w:rFonts w:asciiTheme="minorHAnsi" w:hAnsiTheme="minorHAnsi" w:cs="Calibri"/>
          <w:sz w:val="22"/>
          <w:szCs w:val="22"/>
        </w:rPr>
        <w:t xml:space="preserve"> (</w:t>
      </w:r>
      <w:hyperlink r:id="rId138" w:history="1">
        <w:r w:rsidRPr="00910462">
          <w:rPr>
            <w:rStyle w:val="Hyperlink"/>
            <w:rFonts w:asciiTheme="minorHAnsi" w:hAnsiTheme="minorHAnsi" w:cs="Calibri"/>
            <w:sz w:val="22"/>
            <w:szCs w:val="22"/>
          </w:rPr>
          <w:t>http://dmcouncil.org/spending-money-wisely-ebook</w:t>
        </w:r>
      </w:hyperlink>
      <w:r w:rsidRPr="00910462">
        <w:rPr>
          <w:rFonts w:asciiTheme="minorHAnsi" w:hAnsiTheme="minorHAnsi" w:cs="Calibri"/>
          <w:sz w:val="22"/>
          <w:szCs w:val="22"/>
        </w:rPr>
        <w:t>),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58B2AB53" w14:textId="77777777" w:rsidR="00E7654E" w:rsidRPr="00910462" w:rsidRDefault="00E7654E" w:rsidP="00425F88">
      <w:pPr>
        <w:pStyle w:val="ListParagraph"/>
        <w:numPr>
          <w:ilvl w:val="0"/>
          <w:numId w:val="13"/>
        </w:numPr>
        <w:tabs>
          <w:tab w:val="num" w:pos="360"/>
          <w:tab w:val="left" w:pos="1170"/>
        </w:tabs>
        <w:spacing w:after="200" w:line="276" w:lineRule="auto"/>
        <w:contextualSpacing w:val="0"/>
        <w:rPr>
          <w:rFonts w:asciiTheme="minorHAnsi" w:hAnsiTheme="minorHAnsi" w:cs="Calibri"/>
          <w:sz w:val="22"/>
          <w:szCs w:val="22"/>
        </w:rPr>
      </w:pPr>
      <w:r w:rsidRPr="00910462">
        <w:rPr>
          <w:rFonts w:asciiTheme="minorHAnsi" w:hAnsiTheme="minorHAnsi" w:cs="Calibri"/>
          <w:i/>
          <w:sz w:val="22"/>
          <w:szCs w:val="22"/>
        </w:rPr>
        <w:t>Smarter School Spending for Student Success</w:t>
      </w:r>
      <w:r w:rsidRPr="00910462">
        <w:rPr>
          <w:rFonts w:asciiTheme="minorHAnsi" w:hAnsiTheme="minorHAnsi" w:cs="Calibri"/>
          <w:sz w:val="22"/>
          <w:szCs w:val="22"/>
        </w:rPr>
        <w:t xml:space="preserve"> (</w:t>
      </w:r>
      <w:hyperlink r:id="rId139" w:history="1">
        <w:r w:rsidRPr="00910462">
          <w:rPr>
            <w:rStyle w:val="Hyperlink"/>
            <w:rFonts w:asciiTheme="minorHAnsi" w:hAnsiTheme="minorHAnsi" w:cs="Calibri"/>
            <w:sz w:val="22"/>
            <w:szCs w:val="22"/>
          </w:rPr>
          <w:t>http://smarterschoolspending.org/home</w:t>
        </w:r>
      </w:hyperlink>
      <w:r w:rsidRPr="00910462">
        <w:rPr>
          <w:rFonts w:asciiTheme="minorHAnsi" w:hAnsiTheme="minorHAnsi" w:cs="Calibri"/>
          <w:sz w:val="22"/>
          <w:szCs w:val="22"/>
        </w:rPr>
        <w:t xml:space="preserve">) </w:t>
      </w:r>
      <w:r w:rsidR="002343C3" w:rsidRPr="00910462">
        <w:rPr>
          <w:rFonts w:asciiTheme="minorHAnsi" w:hAnsiTheme="minorHAnsi" w:cs="Calibri"/>
          <w:sz w:val="22"/>
          <w:szCs w:val="22"/>
        </w:rPr>
        <w:t>provides free processes and tools to help districts use their resources to improve student achievement.</w:t>
      </w:r>
    </w:p>
    <w:p w14:paraId="59638769" w14:textId="77777777" w:rsidR="00AA36AB" w:rsidRPr="00910462" w:rsidRDefault="00AA36AB" w:rsidP="00346B76">
      <w:pPr>
        <w:numPr>
          <w:ilvl w:val="0"/>
          <w:numId w:val="13"/>
        </w:numPr>
        <w:spacing w:after="200" w:line="276" w:lineRule="auto"/>
        <w:rPr>
          <w:rFonts w:asciiTheme="minorHAnsi" w:hAnsiTheme="minorHAnsi" w:cs="Calibri"/>
          <w:sz w:val="22"/>
          <w:szCs w:val="22"/>
        </w:rPr>
      </w:pPr>
      <w:r w:rsidRPr="00910462">
        <w:rPr>
          <w:rFonts w:asciiTheme="minorHAnsi" w:hAnsiTheme="minorHAnsi" w:cs="Calibri"/>
          <w:i/>
          <w:sz w:val="22"/>
          <w:szCs w:val="22"/>
        </w:rPr>
        <w:t>At-A-Glance Community Reports</w:t>
      </w:r>
      <w:r w:rsidR="008C485C" w:rsidRPr="00910462">
        <w:rPr>
          <w:rFonts w:asciiTheme="minorHAnsi" w:hAnsiTheme="minorHAnsi" w:cs="Calibri"/>
          <w:sz w:val="22"/>
          <w:szCs w:val="22"/>
        </w:rPr>
        <w:t xml:space="preserve"> (</w:t>
      </w:r>
      <w:hyperlink r:id="rId140" w:history="1">
        <w:r w:rsidR="008C485C" w:rsidRPr="00910462">
          <w:rPr>
            <w:rStyle w:val="Hyperlink"/>
            <w:rFonts w:asciiTheme="minorHAnsi" w:hAnsiTheme="minorHAnsi" w:cs="Calibri"/>
            <w:sz w:val="22"/>
            <w:szCs w:val="22"/>
          </w:rPr>
          <w:t>http://www.mass.gov/dor/local-officials/dls-newsroom/employee-contacts/dls/at-a-glance-community-reports.html</w:t>
        </w:r>
      </w:hyperlink>
      <w:r w:rsidR="008C485C" w:rsidRPr="00910462">
        <w:rPr>
          <w:rFonts w:asciiTheme="minorHAnsi" w:hAnsiTheme="minorHAnsi" w:cs="Calibri"/>
          <w:sz w:val="22"/>
          <w:szCs w:val="22"/>
        </w:rPr>
        <w:t>) are co</w:t>
      </w:r>
      <w:r w:rsidR="00BB3AB5" w:rsidRPr="00910462">
        <w:rPr>
          <w:rFonts w:asciiTheme="minorHAnsi" w:hAnsiTheme="minorHAnsi" w:cs="Calibri"/>
          <w:sz w:val="22"/>
          <w:szCs w:val="22"/>
        </w:rPr>
        <w:t>mmunity-specific overviews of key data</w:t>
      </w:r>
      <w:r w:rsidRPr="00910462">
        <w:rPr>
          <w:rFonts w:asciiTheme="minorHAnsi" w:hAnsiTheme="minorHAnsi" w:cs="Calibri"/>
          <w:sz w:val="22"/>
          <w:szCs w:val="22"/>
        </w:rPr>
        <w:t xml:space="preserve"> from the Department of Revenue</w:t>
      </w:r>
      <w:r w:rsidR="00BB3AB5" w:rsidRPr="00910462">
        <w:rPr>
          <w:rFonts w:asciiTheme="minorHAnsi" w:hAnsiTheme="minorHAnsi" w:cs="Calibri"/>
          <w:sz w:val="22"/>
          <w:szCs w:val="22"/>
        </w:rPr>
        <w:t xml:space="preserve">, including socioeconomic data, cherry sheet data, tax revenue information, and other data. </w:t>
      </w:r>
    </w:p>
    <w:p w14:paraId="5A4EB570" w14:textId="77777777" w:rsidR="00387327" w:rsidRPr="00910462" w:rsidRDefault="00387327" w:rsidP="00346B76">
      <w:pPr>
        <w:numPr>
          <w:ilvl w:val="0"/>
          <w:numId w:val="13"/>
        </w:numPr>
        <w:spacing w:after="200" w:line="276" w:lineRule="auto"/>
        <w:rPr>
          <w:rFonts w:asciiTheme="minorHAnsi" w:hAnsiTheme="minorHAnsi"/>
          <w:sz w:val="22"/>
          <w:szCs w:val="22"/>
        </w:rPr>
      </w:pPr>
      <w:r w:rsidRPr="00910462">
        <w:rPr>
          <w:rFonts w:asciiTheme="minorHAnsi" w:hAnsiTheme="minorHAnsi" w:cs="Calibri"/>
          <w:sz w:val="22"/>
          <w:szCs w:val="22"/>
        </w:rPr>
        <w:t xml:space="preserve">ESE’s </w:t>
      </w:r>
      <w:r w:rsidR="00AA36AB" w:rsidRPr="00910462">
        <w:rPr>
          <w:rFonts w:asciiTheme="minorHAnsi" w:hAnsiTheme="minorHAnsi" w:cs="Calibri"/>
          <w:i/>
          <w:sz w:val="22"/>
          <w:szCs w:val="22"/>
        </w:rPr>
        <w:t>Chapter 70</w:t>
      </w:r>
      <w:r w:rsidR="00D63CFE" w:rsidRPr="00910462">
        <w:rPr>
          <w:rFonts w:asciiTheme="minorHAnsi" w:hAnsiTheme="minorHAnsi" w:cs="Calibri"/>
          <w:i/>
          <w:sz w:val="22"/>
          <w:szCs w:val="22"/>
        </w:rPr>
        <w:t xml:space="preserve"> </w:t>
      </w:r>
      <w:r w:rsidRPr="00910462">
        <w:rPr>
          <w:rFonts w:asciiTheme="minorHAnsi" w:hAnsiTheme="minorHAnsi" w:cs="Calibri"/>
          <w:i/>
          <w:sz w:val="22"/>
          <w:szCs w:val="22"/>
        </w:rPr>
        <w:t>Program</w:t>
      </w:r>
      <w:r w:rsidRPr="00910462">
        <w:rPr>
          <w:rFonts w:asciiTheme="minorHAnsi" w:hAnsiTheme="minorHAnsi" w:cs="Calibri"/>
          <w:sz w:val="22"/>
          <w:szCs w:val="22"/>
        </w:rPr>
        <w:t xml:space="preserve"> web page (</w:t>
      </w:r>
      <w:hyperlink r:id="rId141" w:history="1">
        <w:r w:rsidRPr="00910462">
          <w:rPr>
            <w:rStyle w:val="Hyperlink"/>
            <w:rFonts w:asciiTheme="minorHAnsi" w:hAnsiTheme="minorHAnsi" w:cs="Calibri"/>
            <w:sz w:val="22"/>
            <w:szCs w:val="22"/>
          </w:rPr>
          <w:t>http://www.doe.mass.edu/finance/chapter70/</w:t>
        </w:r>
      </w:hyperlink>
      <w:r w:rsidRPr="00910462">
        <w:rPr>
          <w:rFonts w:asciiTheme="minorHAnsi" w:hAnsiTheme="minorHAnsi" w:cs="Calibri"/>
          <w:sz w:val="22"/>
          <w:szCs w:val="22"/>
        </w:rPr>
        <w:t>) provides information, resources, and updates about t</w:t>
      </w:r>
      <w:r w:rsidR="00D63CFE" w:rsidRPr="00910462">
        <w:rPr>
          <w:rFonts w:asciiTheme="minorHAnsi" w:hAnsiTheme="minorHAnsi" w:cs="Calibri"/>
          <w:iCs/>
          <w:sz w:val="22"/>
          <w:szCs w:val="22"/>
        </w:rPr>
        <w:t>he Chapter 70 program</w:t>
      </w:r>
      <w:r w:rsidRPr="00910462">
        <w:rPr>
          <w:rFonts w:asciiTheme="minorHAnsi" w:hAnsiTheme="minorHAnsi" w:cs="Calibri"/>
          <w:sz w:val="22"/>
          <w:szCs w:val="22"/>
        </w:rPr>
        <w:t>.</w:t>
      </w:r>
      <w:r w:rsidRPr="00910462">
        <w:rPr>
          <w:rFonts w:asciiTheme="minorHAnsi" w:hAnsiTheme="minorHAnsi"/>
          <w:sz w:val="22"/>
          <w:szCs w:val="22"/>
        </w:rPr>
        <w:t xml:space="preserve"> </w:t>
      </w:r>
    </w:p>
    <w:p w14:paraId="189371EA" w14:textId="77777777" w:rsidR="00AA36AB" w:rsidRPr="00910462" w:rsidRDefault="00AA36AB" w:rsidP="00346B76">
      <w:pPr>
        <w:numPr>
          <w:ilvl w:val="0"/>
          <w:numId w:val="13"/>
        </w:numPr>
        <w:spacing w:after="200" w:line="276" w:lineRule="auto"/>
        <w:rPr>
          <w:rFonts w:asciiTheme="minorHAnsi" w:hAnsiTheme="minorHAnsi"/>
          <w:sz w:val="22"/>
          <w:szCs w:val="22"/>
        </w:rPr>
      </w:pPr>
      <w:r w:rsidRPr="00910462">
        <w:rPr>
          <w:rFonts w:asciiTheme="minorHAnsi" w:hAnsiTheme="minorHAnsi" w:cs="Calibri"/>
          <w:i/>
          <w:sz w:val="22"/>
          <w:szCs w:val="22"/>
        </w:rPr>
        <w:t>End-of-Year Financial Report</w:t>
      </w:r>
      <w:r w:rsidRPr="00910462">
        <w:rPr>
          <w:rFonts w:asciiTheme="minorHAnsi" w:hAnsiTheme="minorHAnsi" w:cs="Calibri"/>
          <w:sz w:val="22"/>
          <w:szCs w:val="22"/>
        </w:rPr>
        <w:t xml:space="preserve"> information</w:t>
      </w:r>
      <w:r w:rsidR="0075054E" w:rsidRPr="00910462">
        <w:rPr>
          <w:rFonts w:asciiTheme="minorHAnsi" w:hAnsiTheme="minorHAnsi" w:cs="Calibri"/>
          <w:sz w:val="22"/>
          <w:szCs w:val="22"/>
        </w:rPr>
        <w:t xml:space="preserve"> can be found at </w:t>
      </w:r>
      <w:hyperlink r:id="rId142" w:history="1">
        <w:r w:rsidR="0017759D" w:rsidRPr="00910462">
          <w:rPr>
            <w:rStyle w:val="Hyperlink"/>
            <w:rFonts w:asciiTheme="minorHAnsi" w:hAnsiTheme="minorHAnsi" w:cs="Calibri"/>
            <w:sz w:val="22"/>
            <w:szCs w:val="22"/>
          </w:rPr>
          <w:t>http://www.doe.mass.edu/finance/accounting/eoy/</w:t>
        </w:r>
      </w:hyperlink>
      <w:r w:rsidR="0075054E" w:rsidRPr="00910462">
        <w:rPr>
          <w:rFonts w:asciiTheme="minorHAnsi" w:hAnsiTheme="minorHAnsi"/>
          <w:sz w:val="22"/>
          <w:szCs w:val="22"/>
        </w:rPr>
        <w:t>.</w:t>
      </w:r>
      <w:r w:rsidR="0017759D" w:rsidRPr="00910462">
        <w:rPr>
          <w:rFonts w:asciiTheme="minorHAnsi" w:hAnsiTheme="minorHAnsi" w:cs="Calibri"/>
          <w:sz w:val="22"/>
          <w:szCs w:val="22"/>
        </w:rPr>
        <w:t xml:space="preserve"> </w:t>
      </w:r>
    </w:p>
    <w:p w14:paraId="6B85EAE2" w14:textId="77777777" w:rsidR="00857ABD" w:rsidRPr="00910462" w:rsidRDefault="00AA36AB" w:rsidP="00346B76">
      <w:pPr>
        <w:numPr>
          <w:ilvl w:val="0"/>
          <w:numId w:val="13"/>
        </w:numPr>
        <w:spacing w:after="200" w:line="276" w:lineRule="auto"/>
        <w:rPr>
          <w:rFonts w:asciiTheme="minorHAnsi" w:hAnsiTheme="minorHAnsi" w:cs="Calibri"/>
          <w:sz w:val="22"/>
          <w:szCs w:val="22"/>
        </w:rPr>
      </w:pPr>
      <w:r w:rsidRPr="00910462">
        <w:rPr>
          <w:rFonts w:asciiTheme="minorHAnsi" w:hAnsiTheme="minorHAnsi" w:cs="Calibri"/>
          <w:i/>
          <w:sz w:val="22"/>
          <w:szCs w:val="22"/>
        </w:rPr>
        <w:t>Primer on Levy Limits/Proposition 2 ½</w:t>
      </w:r>
      <w:r w:rsidR="0075054E" w:rsidRPr="00910462">
        <w:rPr>
          <w:rFonts w:asciiTheme="minorHAnsi" w:hAnsiTheme="minorHAnsi" w:cs="Calibri"/>
          <w:sz w:val="22"/>
          <w:szCs w:val="22"/>
        </w:rPr>
        <w:t xml:space="preserve"> (</w:t>
      </w:r>
      <w:hyperlink r:id="rId143" w:history="1">
        <w:r w:rsidR="0075054E" w:rsidRPr="00910462">
          <w:rPr>
            <w:rStyle w:val="Hyperlink"/>
            <w:rFonts w:asciiTheme="minorHAnsi" w:hAnsiTheme="minorHAnsi" w:cs="Calibri"/>
            <w:sz w:val="22"/>
            <w:szCs w:val="22"/>
          </w:rPr>
          <w:t>http://www.mass.gov/dor/docs/dls/publ/misc/levylimits.pdf</w:t>
        </w:r>
      </w:hyperlink>
      <w:r w:rsidR="0075054E" w:rsidRPr="00910462">
        <w:rPr>
          <w:rFonts w:asciiTheme="minorHAnsi" w:hAnsiTheme="minorHAnsi" w:cs="Calibri"/>
          <w:sz w:val="22"/>
          <w:szCs w:val="22"/>
        </w:rPr>
        <w:t>) is a</w:t>
      </w:r>
      <w:r w:rsidR="00857ABD" w:rsidRPr="00910462">
        <w:rPr>
          <w:rFonts w:asciiTheme="minorHAnsi" w:hAnsiTheme="minorHAnsi" w:cs="Calibri"/>
          <w:sz w:val="22"/>
          <w:szCs w:val="22"/>
        </w:rPr>
        <w:t xml:space="preserve"> guide</w:t>
      </w:r>
      <w:r w:rsidRPr="00910462">
        <w:rPr>
          <w:rFonts w:asciiTheme="minorHAnsi" w:hAnsiTheme="minorHAnsi" w:cs="Calibri"/>
          <w:sz w:val="22"/>
          <w:szCs w:val="22"/>
        </w:rPr>
        <w:t xml:space="preserve"> from the Department of Revenue website</w:t>
      </w:r>
      <w:r w:rsidR="00857ABD" w:rsidRPr="00910462">
        <w:rPr>
          <w:rFonts w:asciiTheme="minorHAnsi" w:hAnsiTheme="minorHAnsi" w:cs="Calibri"/>
          <w:sz w:val="22"/>
          <w:szCs w:val="22"/>
        </w:rPr>
        <w:t xml:space="preserve"> designed to explain the basic provisions of Proposition 2 ½. The Primer focuses in particular on those aspects of the law that have been found to cause the most confusion, for example: the ways in which Proposition 2 ½ limits the property tax, </w:t>
      </w:r>
      <w:r w:rsidR="00857ABD" w:rsidRPr="00910462">
        <w:rPr>
          <w:rFonts w:asciiTheme="minorHAnsi" w:hAnsiTheme="minorHAnsi" w:cs="Calibri"/>
          <w:sz w:val="22"/>
          <w:szCs w:val="22"/>
        </w:rPr>
        <w:lastRenderedPageBreak/>
        <w:t>how the levy limit is calculated, how an override differs from a debt exclusion or capital outlay expenditure exclusion, and how new growth works.</w:t>
      </w:r>
    </w:p>
    <w:p w14:paraId="0B90C7E1" w14:textId="77777777" w:rsidR="00515F62" w:rsidRPr="00910462" w:rsidRDefault="00515F62" w:rsidP="00515F62">
      <w:pPr>
        <w:pStyle w:val="ListParagraph"/>
        <w:numPr>
          <w:ilvl w:val="0"/>
          <w:numId w:val="13"/>
        </w:numPr>
        <w:spacing w:after="200" w:line="276" w:lineRule="auto"/>
        <w:contextualSpacing w:val="0"/>
        <w:rPr>
          <w:rFonts w:asciiTheme="minorHAnsi" w:hAnsiTheme="minorHAnsi"/>
          <w:sz w:val="22"/>
          <w:szCs w:val="22"/>
        </w:rPr>
      </w:pPr>
      <w:r w:rsidRPr="00910462">
        <w:rPr>
          <w:rFonts w:asciiTheme="minorHAnsi" w:hAnsiTheme="minorHAnsi"/>
          <w:i/>
          <w:sz w:val="22"/>
          <w:szCs w:val="22"/>
        </w:rPr>
        <w:t>Per-Pupil Expenditure Reports</w:t>
      </w:r>
      <w:r w:rsidRPr="00910462">
        <w:rPr>
          <w:rFonts w:asciiTheme="minorHAnsi" w:hAnsiTheme="minorHAnsi"/>
          <w:sz w:val="22"/>
          <w:szCs w:val="22"/>
        </w:rPr>
        <w:t xml:space="preserve"> (</w:t>
      </w:r>
      <w:hyperlink r:id="rId144" w:history="1">
        <w:r w:rsidRPr="00910462">
          <w:rPr>
            <w:rStyle w:val="Hyperlink"/>
            <w:rFonts w:asciiTheme="minorHAnsi" w:hAnsiTheme="minorHAnsi"/>
            <w:sz w:val="22"/>
            <w:szCs w:val="22"/>
          </w:rPr>
          <w:t>http://www.doe.mass.edu/finance/statistics/ppx.html</w:t>
        </w:r>
      </w:hyperlink>
      <w:r w:rsidRPr="00910462">
        <w:rPr>
          <w:rFonts w:asciiTheme="minorHAnsi" w:hAnsiTheme="minorHAnsi"/>
          <w:sz w:val="22"/>
          <w:szCs w:val="22"/>
        </w:rPr>
        <w:t xml:space="preserve">) is a report series that provides summary and detail per pupil spending data for each school district. </w:t>
      </w:r>
    </w:p>
    <w:p w14:paraId="4C50CC3E" w14:textId="77777777" w:rsidR="00515F62" w:rsidRPr="00910462" w:rsidRDefault="00515F62" w:rsidP="00515F62">
      <w:pPr>
        <w:pStyle w:val="ListParagraph"/>
        <w:numPr>
          <w:ilvl w:val="0"/>
          <w:numId w:val="12"/>
        </w:numPr>
        <w:tabs>
          <w:tab w:val="clear" w:pos="216"/>
          <w:tab w:val="num" w:pos="360"/>
          <w:tab w:val="num" w:pos="480"/>
        </w:tabs>
        <w:spacing w:after="200" w:line="276" w:lineRule="auto"/>
        <w:ind w:left="36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School Finance Statistical Comparisons</w:t>
      </w:r>
      <w:r w:rsidRPr="00910462">
        <w:rPr>
          <w:rFonts w:asciiTheme="minorHAnsi" w:hAnsiTheme="minorHAnsi" w:cs="Calibri"/>
          <w:sz w:val="22"/>
          <w:szCs w:val="22"/>
        </w:rPr>
        <w:t xml:space="preserve"> web page</w:t>
      </w:r>
      <w:r w:rsidRPr="00910462">
        <w:rPr>
          <w:rFonts w:cs="Calibri"/>
        </w:rPr>
        <w:t xml:space="preserve"> </w:t>
      </w:r>
      <w:r w:rsidRPr="00910462">
        <w:rPr>
          <w:rFonts w:asciiTheme="minorHAnsi" w:hAnsiTheme="minorHAnsi" w:cs="Calibri"/>
          <w:sz w:val="22"/>
          <w:szCs w:val="22"/>
        </w:rPr>
        <w:t>(</w:t>
      </w:r>
      <w:hyperlink r:id="rId145" w:history="1">
        <w:r w:rsidRPr="00910462">
          <w:rPr>
            <w:rStyle w:val="Hyperlink"/>
            <w:rFonts w:asciiTheme="minorHAnsi" w:hAnsiTheme="minorHAnsi" w:cs="Calibri"/>
            <w:sz w:val="22"/>
            <w:szCs w:val="22"/>
          </w:rPr>
          <w:t>http://www.doe.mass.edu/finance/statistics/</w:t>
        </w:r>
      </w:hyperlink>
      <w:r w:rsidRPr="00910462">
        <w:rPr>
          <w:rFonts w:asciiTheme="minorHAnsi" w:hAnsiTheme="minorHAnsi" w:cs="Calibri"/>
          <w:sz w:val="22"/>
          <w:szCs w:val="22"/>
        </w:rPr>
        <w:t>) provides comparisons of per-pupil expenditure, long-term enrollment, teacher salaries, and special education direct expenditure trends.</w:t>
      </w:r>
    </w:p>
    <w:p w14:paraId="52B847A1" w14:textId="77777777" w:rsidR="00011301" w:rsidRPr="00910462" w:rsidRDefault="00011301" w:rsidP="00515F62">
      <w:pPr>
        <w:pStyle w:val="ListParagraph"/>
        <w:numPr>
          <w:ilvl w:val="0"/>
          <w:numId w:val="12"/>
        </w:numPr>
        <w:tabs>
          <w:tab w:val="clear" w:pos="216"/>
          <w:tab w:val="num" w:pos="360"/>
          <w:tab w:val="num" w:pos="480"/>
        </w:tabs>
        <w:spacing w:after="200" w:line="276" w:lineRule="auto"/>
        <w:ind w:left="360"/>
        <w:contextualSpacing w:val="0"/>
        <w:rPr>
          <w:rFonts w:asciiTheme="minorHAnsi" w:hAnsiTheme="minorHAnsi" w:cs="Calibri"/>
          <w:sz w:val="22"/>
          <w:szCs w:val="22"/>
        </w:rPr>
      </w:pPr>
      <w:r w:rsidRPr="00910462">
        <w:rPr>
          <w:rFonts w:asciiTheme="minorHAnsi" w:hAnsiTheme="minorHAnsi" w:cs="Calibri"/>
          <w:sz w:val="22"/>
          <w:szCs w:val="22"/>
        </w:rPr>
        <w:t xml:space="preserve">ESE’s webpage on </w:t>
      </w:r>
      <w:r w:rsidR="00C36CE2" w:rsidRPr="00910462">
        <w:rPr>
          <w:rFonts w:asciiTheme="minorHAnsi" w:hAnsiTheme="minorHAnsi" w:cs="Calibri"/>
          <w:sz w:val="22"/>
          <w:szCs w:val="22"/>
        </w:rPr>
        <w:t>s</w:t>
      </w:r>
      <w:r w:rsidRPr="00910462">
        <w:rPr>
          <w:rFonts w:asciiTheme="minorHAnsi" w:hAnsiTheme="minorHAnsi" w:cs="Calibri"/>
          <w:sz w:val="22"/>
          <w:szCs w:val="22"/>
        </w:rPr>
        <w:t xml:space="preserve">chool </w:t>
      </w:r>
      <w:r w:rsidR="00C36CE2" w:rsidRPr="00910462">
        <w:rPr>
          <w:rFonts w:asciiTheme="minorHAnsi" w:hAnsiTheme="minorHAnsi" w:cs="Calibri"/>
          <w:sz w:val="22"/>
          <w:szCs w:val="22"/>
        </w:rPr>
        <w:t>f</w:t>
      </w:r>
      <w:r w:rsidRPr="00910462">
        <w:rPr>
          <w:rFonts w:asciiTheme="minorHAnsi" w:hAnsiTheme="minorHAnsi" w:cs="Calibri"/>
          <w:sz w:val="22"/>
          <w:szCs w:val="22"/>
        </w:rPr>
        <w:t xml:space="preserve">inance </w:t>
      </w:r>
      <w:r w:rsidR="00C36CE2" w:rsidRPr="00910462">
        <w:rPr>
          <w:rFonts w:asciiTheme="minorHAnsi" w:hAnsiTheme="minorHAnsi" w:cs="Calibri"/>
          <w:sz w:val="22"/>
          <w:szCs w:val="22"/>
        </w:rPr>
        <w:t>l</w:t>
      </w:r>
      <w:r w:rsidRPr="00910462">
        <w:rPr>
          <w:rFonts w:asciiTheme="minorHAnsi" w:hAnsiTheme="minorHAnsi" w:cs="Calibri"/>
          <w:sz w:val="22"/>
          <w:szCs w:val="22"/>
        </w:rPr>
        <w:t xml:space="preserve">aws and </w:t>
      </w:r>
      <w:r w:rsidR="00C36CE2" w:rsidRPr="00910462">
        <w:rPr>
          <w:rFonts w:asciiTheme="minorHAnsi" w:hAnsiTheme="minorHAnsi" w:cs="Calibri"/>
          <w:sz w:val="22"/>
          <w:szCs w:val="22"/>
        </w:rPr>
        <w:t>r</w:t>
      </w:r>
      <w:r w:rsidRPr="00910462">
        <w:rPr>
          <w:rFonts w:asciiTheme="minorHAnsi" w:hAnsiTheme="minorHAnsi" w:cs="Calibri"/>
          <w:sz w:val="22"/>
          <w:szCs w:val="22"/>
        </w:rPr>
        <w:t>egulations (</w:t>
      </w:r>
      <w:hyperlink r:id="rId146" w:history="1">
        <w:r w:rsidRPr="00910462">
          <w:rPr>
            <w:rStyle w:val="Hyperlink"/>
            <w:rFonts w:asciiTheme="minorHAnsi" w:hAnsiTheme="minorHAnsi" w:cs="Calibri"/>
            <w:sz w:val="22"/>
            <w:szCs w:val="22"/>
          </w:rPr>
          <w:t>http://www.doe.mass.edu/lawsregs/603cmr10.html?section=04</w:t>
        </w:r>
      </w:hyperlink>
      <w:r w:rsidRPr="00910462">
        <w:rPr>
          <w:rFonts w:asciiTheme="minorHAnsi" w:hAnsiTheme="minorHAnsi" w:cs="Calibri"/>
          <w:sz w:val="22"/>
          <w:szCs w:val="22"/>
        </w:rPr>
        <w:t xml:space="preserve">) </w:t>
      </w:r>
      <w:r w:rsidR="00E90B63" w:rsidRPr="00910462">
        <w:rPr>
          <w:rFonts w:asciiTheme="minorHAnsi" w:hAnsiTheme="minorHAnsi" w:cs="Calibri"/>
          <w:sz w:val="22"/>
          <w:szCs w:val="22"/>
        </w:rPr>
        <w:t xml:space="preserve">provides a </w:t>
      </w:r>
      <w:r w:rsidR="00E90B63" w:rsidRPr="00910462">
        <w:rPr>
          <w:rFonts w:asciiTheme="minorHAnsi" w:hAnsiTheme="minorHAnsi"/>
          <w:sz w:val="22"/>
          <w:szCs w:val="22"/>
        </w:rPr>
        <w:t>list of municipal payments commonly made on behalf of school districts.</w:t>
      </w:r>
    </w:p>
    <w:p w14:paraId="02A0D4EB" w14:textId="77777777" w:rsidR="004B793E" w:rsidRPr="00910462" w:rsidRDefault="004B793E" w:rsidP="00346B76">
      <w:pPr>
        <w:pStyle w:val="ListParagraph"/>
        <w:numPr>
          <w:ilvl w:val="0"/>
          <w:numId w:val="12"/>
        </w:numPr>
        <w:tabs>
          <w:tab w:val="clear" w:pos="216"/>
          <w:tab w:val="num" w:pos="360"/>
        </w:tabs>
        <w:spacing w:after="200" w:line="276" w:lineRule="auto"/>
        <w:ind w:left="360"/>
        <w:contextualSpacing w:val="0"/>
        <w:rPr>
          <w:rFonts w:asciiTheme="minorHAnsi" w:hAnsiTheme="minorHAnsi" w:cs="Calibri"/>
          <w:sz w:val="22"/>
          <w:szCs w:val="22"/>
        </w:rPr>
      </w:pPr>
      <w:r w:rsidRPr="00910462">
        <w:rPr>
          <w:rFonts w:asciiTheme="minorHAnsi" w:hAnsiTheme="minorHAnsi" w:cs="Calibri"/>
          <w:sz w:val="22"/>
          <w:szCs w:val="22"/>
        </w:rPr>
        <w:t xml:space="preserve">ESE’s </w:t>
      </w:r>
      <w:r w:rsidRPr="00910462">
        <w:rPr>
          <w:rFonts w:asciiTheme="minorHAnsi" w:hAnsiTheme="minorHAnsi" w:cs="Calibri"/>
          <w:i/>
          <w:sz w:val="22"/>
          <w:szCs w:val="22"/>
        </w:rPr>
        <w:t>School Building Issues</w:t>
      </w:r>
      <w:r w:rsidRPr="00910462">
        <w:rPr>
          <w:rFonts w:asciiTheme="minorHAnsi" w:hAnsiTheme="minorHAnsi" w:cs="Calibri"/>
          <w:sz w:val="22"/>
          <w:szCs w:val="22"/>
        </w:rPr>
        <w:t xml:space="preserve"> web page (</w:t>
      </w:r>
      <w:hyperlink r:id="rId147" w:history="1">
        <w:r w:rsidRPr="00910462">
          <w:rPr>
            <w:rStyle w:val="Hyperlink"/>
            <w:rFonts w:asciiTheme="minorHAnsi" w:hAnsiTheme="minorHAnsi" w:cs="Calibri"/>
            <w:sz w:val="22"/>
            <w:szCs w:val="22"/>
          </w:rPr>
          <w:t>http://www.doe.mass.edu/finance/sbuilding/</w:t>
        </w:r>
      </w:hyperlink>
      <w:r w:rsidRPr="00910462">
        <w:rPr>
          <w:rFonts w:asciiTheme="minorHAnsi" w:hAnsiTheme="minorHAnsi" w:cs="Calibri"/>
          <w:sz w:val="22"/>
          <w:szCs w:val="22"/>
        </w:rPr>
        <w:t>) includes funding opportunities, guidelines, and resources related to school buildings.</w:t>
      </w:r>
    </w:p>
    <w:p w14:paraId="6F14DE49" w14:textId="77777777" w:rsidR="0075054E" w:rsidRPr="00910462" w:rsidRDefault="0075054E" w:rsidP="00346B76">
      <w:pPr>
        <w:pStyle w:val="ListParagraph"/>
        <w:numPr>
          <w:ilvl w:val="0"/>
          <w:numId w:val="12"/>
        </w:numPr>
        <w:tabs>
          <w:tab w:val="clear" w:pos="216"/>
          <w:tab w:val="num" w:pos="360"/>
        </w:tabs>
        <w:spacing w:after="200" w:line="276" w:lineRule="auto"/>
        <w:ind w:left="360"/>
        <w:contextualSpacing w:val="0"/>
        <w:rPr>
          <w:rFonts w:asciiTheme="minorHAnsi" w:hAnsiTheme="minorHAnsi" w:cs="Calibri"/>
          <w:sz w:val="22"/>
          <w:szCs w:val="22"/>
        </w:rPr>
      </w:pPr>
      <w:r w:rsidRPr="00910462">
        <w:rPr>
          <w:rFonts w:asciiTheme="minorHAnsi" w:hAnsiTheme="minorHAnsi" w:cs="Calibri"/>
          <w:sz w:val="22"/>
          <w:szCs w:val="22"/>
        </w:rPr>
        <w:t xml:space="preserve">The Rennie Center’s </w:t>
      </w:r>
      <w:r w:rsidRPr="00910462">
        <w:rPr>
          <w:rFonts w:asciiTheme="minorHAnsi" w:hAnsiTheme="minorHAnsi" w:cs="Calibri"/>
          <w:i/>
          <w:sz w:val="22"/>
          <w:szCs w:val="22"/>
        </w:rPr>
        <w:t>Smart</w:t>
      </w:r>
      <w:r w:rsidRPr="00910462">
        <w:rPr>
          <w:rFonts w:asciiTheme="minorHAnsi" w:hAnsiTheme="minorHAnsi" w:cs="Calibri"/>
          <w:sz w:val="22"/>
          <w:szCs w:val="22"/>
        </w:rPr>
        <w:t xml:space="preserve"> </w:t>
      </w:r>
      <w:r w:rsidRPr="00910462">
        <w:rPr>
          <w:rFonts w:asciiTheme="minorHAnsi" w:hAnsiTheme="minorHAnsi" w:cs="Calibri"/>
          <w:i/>
          <w:sz w:val="22"/>
          <w:szCs w:val="22"/>
        </w:rPr>
        <w:t>School Budgeting</w:t>
      </w:r>
      <w:r w:rsidRPr="00910462">
        <w:rPr>
          <w:rFonts w:asciiTheme="minorHAnsi" w:hAnsiTheme="minorHAnsi" w:cs="Calibri"/>
          <w:sz w:val="22"/>
          <w:szCs w:val="22"/>
        </w:rPr>
        <w:t xml:space="preserve"> (</w:t>
      </w:r>
      <w:hyperlink r:id="rId148" w:history="1">
        <w:r w:rsidR="00DD533B" w:rsidRPr="00910462">
          <w:rPr>
            <w:rStyle w:val="Hyperlink"/>
            <w:rFonts w:asciiTheme="minorHAnsi" w:hAnsiTheme="minorHAnsi"/>
            <w:sz w:val="22"/>
            <w:szCs w:val="22"/>
          </w:rPr>
          <w:t>http://www.renniecenter.org/topics/smart_school_budgeting.html</w:t>
        </w:r>
      </w:hyperlink>
      <w:r w:rsidRPr="00910462">
        <w:rPr>
          <w:rFonts w:asciiTheme="minorHAnsi" w:hAnsiTheme="minorHAnsi"/>
          <w:sz w:val="22"/>
          <w:szCs w:val="22"/>
        </w:rPr>
        <w:t>) is a</w:t>
      </w:r>
      <w:r w:rsidRPr="00910462">
        <w:rPr>
          <w:rFonts w:asciiTheme="minorHAnsi" w:hAnsiTheme="minorHAnsi" w:cs="Calibri"/>
          <w:sz w:val="22"/>
          <w:szCs w:val="22"/>
        </w:rPr>
        <w:t xml:space="preserve"> summary of existing resources on school finance, budgeting, and real</w:t>
      </w:r>
      <w:r w:rsidRPr="00910462">
        <w:rPr>
          <w:rFonts w:asciiTheme="minorHAnsi" w:hAnsiTheme="minorHAnsi" w:cs="Calibri"/>
          <w:sz w:val="22"/>
          <w:szCs w:val="22"/>
        </w:rPr>
        <w:softHyphen/>
        <w:t>location.</w:t>
      </w:r>
    </w:p>
    <w:p w14:paraId="0EA08917" w14:textId="77777777" w:rsidR="007A32B8" w:rsidRPr="00910462" w:rsidRDefault="007A32B8" w:rsidP="00BC2365">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r w:rsidR="00ED0EF2" w:rsidRPr="00910462">
        <w:rPr>
          <w:rFonts w:asciiTheme="minorHAnsi" w:hAnsiTheme="minorHAnsi"/>
          <w:sz w:val="22"/>
          <w:szCs w:val="22"/>
        </w:rPr>
        <w:t>(</w:t>
      </w:r>
      <w:hyperlink r:id="rId149" w:history="1">
        <w:r w:rsidR="00AE4B73" w:rsidRPr="00910462">
          <w:rPr>
            <w:rStyle w:val="Hyperlink"/>
            <w:rFonts w:asciiTheme="minorHAnsi" w:hAnsiTheme="minorHAnsi"/>
            <w:sz w:val="22"/>
            <w:szCs w:val="22"/>
          </w:rPr>
          <w:t>http://www.gfoa.org/best-practices-school-district-budgeting</w:t>
        </w:r>
      </w:hyperlink>
      <w:r w:rsidR="00ED0EF2" w:rsidRPr="00910462">
        <w:rPr>
          <w:rFonts w:asciiTheme="minorHAnsi" w:hAnsiTheme="minorHAnsi"/>
          <w:sz w:val="22"/>
          <w:szCs w:val="22"/>
        </w:rPr>
        <w:t xml:space="preserve">) </w:t>
      </w:r>
      <w:r w:rsidRPr="00910462">
        <w:rPr>
          <w:rFonts w:asciiTheme="minorHAnsi" w:hAnsiTheme="minorHAnsi"/>
          <w:sz w:val="22"/>
          <w:szCs w:val="22"/>
        </w:rPr>
        <w:t>outlines steps to developing a budget that best aligns resources with student achievement goals.</w:t>
      </w:r>
      <w:r w:rsidR="001547AA" w:rsidRPr="00910462">
        <w:rPr>
          <w:rFonts w:asciiTheme="minorHAnsi" w:hAnsiTheme="minorHAnsi"/>
          <w:sz w:val="22"/>
          <w:szCs w:val="22"/>
        </w:rPr>
        <w:t xml:space="preserve"> Each step includes a link to a specific resource document </w:t>
      </w:r>
      <w:r w:rsidR="008C6EA3" w:rsidRPr="00910462">
        <w:rPr>
          <w:rFonts w:asciiTheme="minorHAnsi" w:hAnsiTheme="minorHAnsi"/>
          <w:sz w:val="22"/>
          <w:szCs w:val="22"/>
        </w:rPr>
        <w:t>with relevant principles and policies to consider.</w:t>
      </w:r>
      <w:r w:rsidR="001547AA" w:rsidRPr="00910462">
        <w:rPr>
          <w:rFonts w:asciiTheme="minorHAnsi" w:hAnsiTheme="minorHAnsi"/>
          <w:sz w:val="22"/>
          <w:szCs w:val="22"/>
        </w:rPr>
        <w:t xml:space="preserve"> </w:t>
      </w:r>
    </w:p>
    <w:p w14:paraId="3FB7F76B" w14:textId="77777777" w:rsidR="00B57693" w:rsidRPr="00910462" w:rsidRDefault="00B57693" w:rsidP="00346B76">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150" w:history="1">
        <w:r w:rsidR="00DD533B"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0F9BA954" w14:textId="77777777" w:rsidR="00B57693" w:rsidRPr="00910462" w:rsidRDefault="00B57693" w:rsidP="00346B76">
      <w:pPr>
        <w:pStyle w:val="NormalWeb"/>
        <w:numPr>
          <w:ilvl w:val="0"/>
          <w:numId w:val="12"/>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151" w:history="1">
        <w:r w:rsidR="004F5DE1"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14:paraId="61BBACBE" w14:textId="77777777" w:rsidR="003C58C2" w:rsidRPr="00910462" w:rsidRDefault="003C58C2" w:rsidP="003C58C2">
      <w:pPr>
        <w:pStyle w:val="NormalWeb"/>
        <w:numPr>
          <w:ilvl w:val="0"/>
          <w:numId w:val="12"/>
        </w:numPr>
        <w:tabs>
          <w:tab w:val="clear" w:pos="216"/>
          <w:tab w:val="num" w:pos="360"/>
        </w:tabs>
        <w:spacing w:after="200" w:line="276" w:lineRule="auto"/>
        <w:ind w:left="360"/>
        <w:rPr>
          <w:rFonts w:ascii="Calibri" w:hAnsi="Calibri"/>
          <w:sz w:val="22"/>
          <w:szCs w:val="22"/>
        </w:rPr>
      </w:pPr>
      <w:r w:rsidRPr="00910462">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152" w:history="1">
        <w:r w:rsidR="004F5DE1"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153" w:history="1">
        <w:r w:rsidR="004F5DE1"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14:paraId="77DEDBD2" w14:textId="77777777" w:rsidR="00C15581" w:rsidRPr="00910462" w:rsidRDefault="003C58C2" w:rsidP="00833CB7">
      <w:pPr>
        <w:pStyle w:val="NormalWeb"/>
        <w:numPr>
          <w:ilvl w:val="0"/>
          <w:numId w:val="12"/>
        </w:numPr>
        <w:tabs>
          <w:tab w:val="clear" w:pos="216"/>
          <w:tab w:val="num" w:pos="360"/>
          <w:tab w:val="num" w:pos="480"/>
        </w:tabs>
        <w:spacing w:after="200" w:line="276" w:lineRule="auto"/>
        <w:ind w:left="360"/>
        <w:rPr>
          <w:rFonts w:asciiTheme="minorHAnsi" w:hAnsiTheme="minorHAnsi" w:cs="Calibri"/>
          <w:sz w:val="22"/>
          <w:szCs w:val="22"/>
        </w:rPr>
      </w:pPr>
      <w:r w:rsidRPr="00910462">
        <w:rPr>
          <w:rFonts w:asciiTheme="minorHAnsi" w:hAnsiTheme="minorHAnsi"/>
          <w:sz w:val="22"/>
          <w:szCs w:val="22"/>
        </w:rPr>
        <w:lastRenderedPageBreak/>
        <w:t>MassEnergyInsight (</w:t>
      </w:r>
      <w:hyperlink r:id="rId154" w:history="1">
        <w:r w:rsidR="00117AC6" w:rsidRPr="00910462">
          <w:rPr>
            <w:rStyle w:val="Hyperlink"/>
            <w:rFonts w:asciiTheme="minorHAnsi" w:hAnsiTheme="minorHAnsi"/>
            <w:sz w:val="22"/>
            <w:szCs w:val="22"/>
          </w:rPr>
          <w:t>https://www.massenergyinsight.net/home</w:t>
        </w:r>
      </w:hyperlink>
      <w:r w:rsidRPr="00910462">
        <w:rPr>
          <w:rFonts w:asciiTheme="minorHAnsi" w:hAnsiTheme="minorHAnsi"/>
          <w:sz w:val="22"/>
          <w:szCs w:val="22"/>
        </w:rPr>
        <w:t>) is a free, web-based tool made available by the Massachusetts</w:t>
      </w:r>
      <w:r w:rsidRPr="00910462">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00C15581" w:rsidRPr="00910462">
        <w:rPr>
          <w:rFonts w:asciiTheme="minorHAnsi" w:hAnsiTheme="minorHAnsi" w:cs="Calibri"/>
          <w:sz w:val="22"/>
          <w:szCs w:val="22"/>
        </w:rPr>
        <w:t xml:space="preserve"> </w:t>
      </w:r>
    </w:p>
    <w:p w14:paraId="3BA40F96" w14:textId="77777777" w:rsidR="00E905FE" w:rsidRPr="005376F9" w:rsidRDefault="00E905FE" w:rsidP="00346B76">
      <w:pPr>
        <w:pStyle w:val="ListParagraph"/>
        <w:tabs>
          <w:tab w:val="num" w:pos="360"/>
          <w:tab w:val="num" w:pos="480"/>
        </w:tabs>
        <w:spacing w:after="200" w:line="276" w:lineRule="auto"/>
        <w:ind w:left="240" w:hanging="240"/>
        <w:contextualSpacing w:val="0"/>
        <w:rPr>
          <w:rFonts w:asciiTheme="minorHAnsi" w:hAnsiTheme="minorHAnsi" w:cs="Calibri"/>
          <w:sz w:val="22"/>
          <w:szCs w:val="22"/>
        </w:rPr>
      </w:pPr>
    </w:p>
    <w:sectPr w:rsidR="00E905FE" w:rsidRPr="005376F9" w:rsidSect="009601C1">
      <w:pgSz w:w="12240" w:h="15840"/>
      <w:pgMar w:top="1260" w:right="1440" w:bottom="126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C2006" w14:textId="77777777" w:rsidR="009F78BB" w:rsidRDefault="009F78BB" w:rsidP="00FF4AAB">
      <w:r>
        <w:separator/>
      </w:r>
    </w:p>
  </w:endnote>
  <w:endnote w:type="continuationSeparator" w:id="0">
    <w:p w14:paraId="625C029D" w14:textId="77777777" w:rsidR="009F78BB" w:rsidRDefault="009F78BB" w:rsidP="00F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9F657" w14:textId="77777777" w:rsidR="00492106" w:rsidRDefault="00492106" w:rsidP="00B80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5C50A8" w14:textId="77777777" w:rsidR="00492106" w:rsidRDefault="00492106" w:rsidP="00492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91130" w14:textId="77777777" w:rsidR="00492106" w:rsidRDefault="00492106" w:rsidP="00B80C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4C09">
      <w:rPr>
        <w:rStyle w:val="PageNumber"/>
        <w:noProof/>
      </w:rPr>
      <w:t>1</w:t>
    </w:r>
    <w:r>
      <w:rPr>
        <w:rStyle w:val="PageNumber"/>
      </w:rPr>
      <w:fldChar w:fldCharType="end"/>
    </w:r>
  </w:p>
  <w:p w14:paraId="69952BFC" w14:textId="11251264" w:rsidR="00040520" w:rsidRPr="00D86601" w:rsidRDefault="00D86601" w:rsidP="00492106">
    <w:pPr>
      <w:pStyle w:val="Footer"/>
      <w:ind w:right="360"/>
      <w:rPr>
        <w:rFonts w:asciiTheme="minorHAnsi" w:hAnsiTheme="minorHAnsi"/>
        <w:i/>
        <w:sz w:val="20"/>
      </w:rPr>
    </w:pPr>
    <w:r w:rsidRPr="00D86601">
      <w:rPr>
        <w:rFonts w:asciiTheme="minorHAnsi" w:hAnsiTheme="minorHAnsi"/>
        <w:i/>
        <w:sz w:val="20"/>
      </w:rPr>
      <w:t>MASS Guide: DESE Resources for District &amp; School Improvement, Fall 2016</w:t>
    </w:r>
  </w:p>
  <w:p w14:paraId="1AC562AD" w14:textId="77777777" w:rsidR="00040520" w:rsidRPr="00EB78A3" w:rsidRDefault="00040520" w:rsidP="00EB78A3">
    <w:pPr>
      <w:pStyle w:val="Footer"/>
      <w:jc w:val="right"/>
      <w:rPr>
        <w:rFonts w:asciiTheme="minorHAnsi" w:hAnsiTheme="min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06BBC" w14:textId="52CF1542" w:rsidR="00040520" w:rsidRDefault="00700B0B" w:rsidP="00D83A67">
    <w:pPr>
      <w:pStyle w:val="Footer"/>
    </w:pPr>
    <w:r>
      <w:rPr>
        <w:rFonts w:asciiTheme="minorHAnsi" w:hAnsiTheme="minorHAnsi"/>
        <w:sz w:val="20"/>
        <w:szCs w:val="20"/>
      </w:rPr>
      <w:t>Prepared by DESE’s Office of District Reviews and Monitoring, September 2016</w:t>
    </w:r>
    <w:r w:rsidR="00040520">
      <w:tab/>
    </w:r>
    <w:r w:rsidR="00040520">
      <w:tab/>
    </w:r>
    <w:sdt>
      <w:sdtPr>
        <w:id w:val="182457923"/>
        <w:docPartObj>
          <w:docPartGallery w:val="Page Numbers (Bottom of Page)"/>
          <w:docPartUnique/>
        </w:docPartObj>
      </w:sdtPr>
      <w:sdtEndPr>
        <w:rPr>
          <w:rFonts w:asciiTheme="minorHAnsi" w:hAnsiTheme="minorHAnsi"/>
        </w:rPr>
      </w:sdtEndPr>
      <w:sdtContent>
        <w:r w:rsidR="00870886" w:rsidRPr="00D83A67">
          <w:rPr>
            <w:rFonts w:asciiTheme="minorHAnsi" w:hAnsiTheme="minorHAnsi"/>
          </w:rPr>
          <w:fldChar w:fldCharType="begin"/>
        </w:r>
        <w:r w:rsidR="00040520" w:rsidRPr="00D83A67">
          <w:rPr>
            <w:rFonts w:asciiTheme="minorHAnsi" w:hAnsiTheme="minorHAnsi"/>
          </w:rPr>
          <w:instrText xml:space="preserve"> PAGE   \* MERGEFORMAT </w:instrText>
        </w:r>
        <w:r w:rsidR="00870886" w:rsidRPr="00D83A67">
          <w:rPr>
            <w:rFonts w:asciiTheme="minorHAnsi" w:hAnsiTheme="minorHAnsi"/>
          </w:rPr>
          <w:fldChar w:fldCharType="separate"/>
        </w:r>
        <w:r w:rsidR="00414C09">
          <w:rPr>
            <w:rFonts w:asciiTheme="minorHAnsi" w:hAnsiTheme="minorHAnsi"/>
            <w:noProof/>
          </w:rPr>
          <w:t>21</w:t>
        </w:r>
        <w:r w:rsidR="00870886" w:rsidRPr="00D83A67">
          <w:rPr>
            <w:rFonts w:asciiTheme="minorHAnsi" w:hAnsiTheme="minorHAnsi"/>
          </w:rPr>
          <w:fldChar w:fldCharType="end"/>
        </w:r>
      </w:sdtContent>
    </w:sdt>
  </w:p>
  <w:p w14:paraId="7221D925" w14:textId="77777777" w:rsidR="00040520" w:rsidRPr="00EB78A3" w:rsidRDefault="00040520" w:rsidP="00EB78A3">
    <w:pPr>
      <w:pStyle w:val="Footer"/>
      <w:jc w:val="right"/>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512C1" w14:textId="77777777" w:rsidR="009F78BB" w:rsidRDefault="009F78BB" w:rsidP="00FF4AAB">
      <w:r>
        <w:separator/>
      </w:r>
    </w:p>
  </w:footnote>
  <w:footnote w:type="continuationSeparator" w:id="0">
    <w:p w14:paraId="7AD2E5CB" w14:textId="77777777" w:rsidR="009F78BB" w:rsidRDefault="009F78BB" w:rsidP="00FF4A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425"/>
    <w:multiLevelType w:val="hybridMultilevel"/>
    <w:tmpl w:val="9CDC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B2D50"/>
    <w:multiLevelType w:val="hybridMultilevel"/>
    <w:tmpl w:val="46082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F7CCB"/>
    <w:multiLevelType w:val="hybridMultilevel"/>
    <w:tmpl w:val="82E03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279E0"/>
    <w:multiLevelType w:val="hybridMultilevel"/>
    <w:tmpl w:val="C6BEDF82"/>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F7BA30C4">
      <w:start w:val="1"/>
      <w:numFmt w:val="bullet"/>
      <w:lvlText w:val=""/>
      <w:lvlJc w:val="left"/>
      <w:pPr>
        <w:ind w:left="1800" w:hanging="360"/>
      </w:pPr>
      <w:rPr>
        <w:rFonts w:ascii="Symbol" w:hAnsi="Symbol" w:hint="default"/>
        <w:color w:val="auto"/>
        <w:sz w:val="22"/>
        <w:szCs w:val="2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F1EB7"/>
    <w:multiLevelType w:val="hybridMultilevel"/>
    <w:tmpl w:val="E31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C66F4"/>
    <w:multiLevelType w:val="hybridMultilevel"/>
    <w:tmpl w:val="E0386FCE"/>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nsid w:val="1A4D39D8"/>
    <w:multiLevelType w:val="hybridMultilevel"/>
    <w:tmpl w:val="AD8A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7191"/>
    <w:multiLevelType w:val="hybridMultilevel"/>
    <w:tmpl w:val="DE8C5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E4A90"/>
    <w:multiLevelType w:val="hybridMultilevel"/>
    <w:tmpl w:val="C144EEB6"/>
    <w:lvl w:ilvl="0" w:tplc="04090019">
      <w:start w:val="1"/>
      <w:numFmt w:val="low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26A711A3"/>
    <w:multiLevelType w:val="hybridMultilevel"/>
    <w:tmpl w:val="B38C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E74FF0"/>
    <w:multiLevelType w:val="hybridMultilevel"/>
    <w:tmpl w:val="CFA6996E"/>
    <w:lvl w:ilvl="0" w:tplc="88CA57A6">
      <w:start w:val="1"/>
      <w:numFmt w:val="bullet"/>
      <w:lvlText w:val=""/>
      <w:lvlJc w:val="left"/>
      <w:pPr>
        <w:ind w:left="108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4608D2"/>
    <w:multiLevelType w:val="hybridMultilevel"/>
    <w:tmpl w:val="0562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7720E"/>
    <w:multiLevelType w:val="hybridMultilevel"/>
    <w:tmpl w:val="E64C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05F74"/>
    <w:multiLevelType w:val="hybridMultilevel"/>
    <w:tmpl w:val="6E285AA4"/>
    <w:lvl w:ilvl="0" w:tplc="04090001">
      <w:start w:val="1"/>
      <w:numFmt w:val="bullet"/>
      <w:lvlText w:val=""/>
      <w:lvlJc w:val="left"/>
      <w:pPr>
        <w:ind w:left="605" w:hanging="360"/>
      </w:pPr>
      <w:rPr>
        <w:rFonts w:ascii="Symbol" w:hAnsi="Symbol" w:hint="default"/>
      </w:rPr>
    </w:lvl>
    <w:lvl w:ilvl="1" w:tplc="04090003">
      <w:start w:val="1"/>
      <w:numFmt w:val="bullet"/>
      <w:lvlText w:val="o"/>
      <w:lvlJc w:val="left"/>
      <w:pPr>
        <w:ind w:left="1325" w:hanging="360"/>
      </w:pPr>
      <w:rPr>
        <w:rFonts w:ascii="Courier New" w:hAnsi="Courier New" w:cs="Courier New" w:hint="default"/>
      </w:rPr>
    </w:lvl>
    <w:lvl w:ilvl="2" w:tplc="04090005">
      <w:start w:val="1"/>
      <w:numFmt w:val="bullet"/>
      <w:lvlText w:val=""/>
      <w:lvlJc w:val="left"/>
      <w:pPr>
        <w:ind w:left="2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8">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nsid w:val="416A4403"/>
    <w:multiLevelType w:val="hybridMultilevel"/>
    <w:tmpl w:val="CF4C1C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nsid w:val="41F818B0"/>
    <w:multiLevelType w:val="hybridMultilevel"/>
    <w:tmpl w:val="9208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D9D"/>
    <w:multiLevelType w:val="hybridMultilevel"/>
    <w:tmpl w:val="E086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8E1490"/>
    <w:multiLevelType w:val="hybridMultilevel"/>
    <w:tmpl w:val="20E44532"/>
    <w:lvl w:ilvl="0" w:tplc="133890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302CC9"/>
    <w:multiLevelType w:val="hybridMultilevel"/>
    <w:tmpl w:val="B1A48340"/>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6A6616"/>
    <w:multiLevelType w:val="hybridMultilevel"/>
    <w:tmpl w:val="2FCA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nsid w:val="5157416E"/>
    <w:multiLevelType w:val="hybridMultilevel"/>
    <w:tmpl w:val="D67C091C"/>
    <w:lvl w:ilvl="0" w:tplc="F7BA30C4">
      <w:start w:val="1"/>
      <w:numFmt w:val="bullet"/>
      <w:lvlText w:val=""/>
      <w:lvlJc w:val="left"/>
      <w:pPr>
        <w:tabs>
          <w:tab w:val="num" w:pos="250"/>
        </w:tabs>
        <w:ind w:left="970" w:hanging="360"/>
      </w:pPr>
      <w:rPr>
        <w:rFonts w:ascii="Symbol" w:hAnsi="Symbol" w:hint="default"/>
        <w:color w:val="auto"/>
        <w:sz w:val="22"/>
        <w:szCs w:val="22"/>
      </w:rPr>
    </w:lvl>
    <w:lvl w:ilvl="1" w:tplc="50DA4246">
      <w:start w:val="1"/>
      <w:numFmt w:val="bullet"/>
      <w:lvlText w:val=""/>
      <w:lvlJc w:val="left"/>
      <w:pPr>
        <w:ind w:left="1474" w:hanging="360"/>
      </w:pPr>
      <w:rPr>
        <w:rFonts w:ascii="Symbol" w:hAnsi="Symbol" w:hint="default"/>
        <w:color w:val="auto"/>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8">
    <w:nsid w:val="62FD5BA9"/>
    <w:multiLevelType w:val="hybridMultilevel"/>
    <w:tmpl w:val="1E307CD0"/>
    <w:lvl w:ilvl="0" w:tplc="60B8D310">
      <w:start w:val="1"/>
      <w:numFmt w:val="bullet"/>
      <w:lvlText w:val=""/>
      <w:lvlJc w:val="left"/>
      <w:pPr>
        <w:tabs>
          <w:tab w:val="num" w:pos="-360"/>
        </w:tabs>
        <w:ind w:left="-360" w:hanging="360"/>
      </w:pPr>
      <w:rPr>
        <w:rFonts w:ascii="Symbol" w:hAnsi="Symbol" w:hint="default"/>
        <w:color w:val="auto"/>
      </w:rPr>
    </w:lvl>
    <w:lvl w:ilvl="1" w:tplc="D400BD42">
      <w:start w:val="1"/>
      <w:numFmt w:val="bullet"/>
      <w:lvlText w:val="o"/>
      <w:lvlJc w:val="left"/>
      <w:pPr>
        <w:tabs>
          <w:tab w:val="num" w:pos="360"/>
        </w:tabs>
        <w:ind w:left="360" w:hanging="360"/>
      </w:pPr>
      <w:rPr>
        <w:rFonts w:ascii="Courier New" w:hAnsi="Courier New" w:hint="default"/>
        <w:color w:val="auto"/>
      </w:rPr>
    </w:lvl>
    <w:lvl w:ilvl="2" w:tplc="1F185E96">
      <w:start w:val="1"/>
      <w:numFmt w:val="bullet"/>
      <w:lvlText w:val=""/>
      <w:lvlJc w:val="left"/>
      <w:pPr>
        <w:tabs>
          <w:tab w:val="num" w:pos="1080"/>
        </w:tabs>
        <w:ind w:left="1080" w:hanging="360"/>
      </w:pPr>
      <w:rPr>
        <w:rFonts w:asciiTheme="minorHAnsi" w:hAnsiTheme="minorHAnsi"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nsid w:val="647A5E1E"/>
    <w:multiLevelType w:val="hybridMultilevel"/>
    <w:tmpl w:val="D3B2DC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F2581B"/>
    <w:multiLevelType w:val="hybridMultilevel"/>
    <w:tmpl w:val="B99AFF60"/>
    <w:lvl w:ilvl="0" w:tplc="F7BA30C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B83035"/>
    <w:multiLevelType w:val="hybridMultilevel"/>
    <w:tmpl w:val="1B04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E1677A"/>
    <w:multiLevelType w:val="hybridMultilevel"/>
    <w:tmpl w:val="110C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A76101"/>
    <w:multiLevelType w:val="hybridMultilevel"/>
    <w:tmpl w:val="46D0FE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E5E1DEC"/>
    <w:multiLevelType w:val="hybridMultilevel"/>
    <w:tmpl w:val="F33A92F4"/>
    <w:lvl w:ilvl="0" w:tplc="26CCC34A">
      <w:start w:val="1"/>
      <w:numFmt w:val="bullet"/>
      <w:lvlText w:val=""/>
      <w:lvlJc w:val="left"/>
      <w:pPr>
        <w:tabs>
          <w:tab w:val="num" w:pos="720"/>
        </w:tabs>
        <w:ind w:left="720" w:hanging="360"/>
      </w:pPr>
      <w:rPr>
        <w:rFonts w:ascii="Symbol" w:hAnsi="Symbol" w:hint="default"/>
        <w:sz w:val="22"/>
        <w:szCs w:val="22"/>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147A3D"/>
    <w:multiLevelType w:val="hybridMultilevel"/>
    <w:tmpl w:val="2AB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8"/>
  </w:num>
  <w:num w:numId="2">
    <w:abstractNumId w:val="7"/>
  </w:num>
  <w:num w:numId="3">
    <w:abstractNumId w:val="9"/>
  </w:num>
  <w:num w:numId="4">
    <w:abstractNumId w:val="0"/>
  </w:num>
  <w:num w:numId="5">
    <w:abstractNumId w:val="25"/>
  </w:num>
  <w:num w:numId="6">
    <w:abstractNumId w:val="3"/>
  </w:num>
  <w:num w:numId="7">
    <w:abstractNumId w:val="19"/>
  </w:num>
  <w:num w:numId="8">
    <w:abstractNumId w:val="34"/>
  </w:num>
  <w:num w:numId="9">
    <w:abstractNumId w:val="10"/>
  </w:num>
  <w:num w:numId="10">
    <w:abstractNumId w:val="13"/>
  </w:num>
  <w:num w:numId="11">
    <w:abstractNumId w:val="5"/>
  </w:num>
  <w:num w:numId="12">
    <w:abstractNumId w:val="18"/>
  </w:num>
  <w:num w:numId="13">
    <w:abstractNumId w:val="36"/>
  </w:num>
  <w:num w:numId="14">
    <w:abstractNumId w:val="26"/>
  </w:num>
  <w:num w:numId="15">
    <w:abstractNumId w:val="4"/>
  </w:num>
  <w:num w:numId="16">
    <w:abstractNumId w:val="22"/>
  </w:num>
  <w:num w:numId="17">
    <w:abstractNumId w:val="15"/>
  </w:num>
  <w:num w:numId="18">
    <w:abstractNumId w:val="6"/>
  </w:num>
  <w:num w:numId="19">
    <w:abstractNumId w:val="8"/>
  </w:num>
  <w:num w:numId="20">
    <w:abstractNumId w:val="2"/>
  </w:num>
  <w:num w:numId="21">
    <w:abstractNumId w:val="32"/>
  </w:num>
  <w:num w:numId="22">
    <w:abstractNumId w:val="31"/>
  </w:num>
  <w:num w:numId="23">
    <w:abstractNumId w:val="17"/>
  </w:num>
  <w:num w:numId="24">
    <w:abstractNumId w:val="12"/>
  </w:num>
  <w:num w:numId="25">
    <w:abstractNumId w:val="23"/>
  </w:num>
  <w:num w:numId="26">
    <w:abstractNumId w:val="11"/>
  </w:num>
  <w:num w:numId="27">
    <w:abstractNumId w:val="16"/>
  </w:num>
  <w:num w:numId="28">
    <w:abstractNumId w:val="14"/>
  </w:num>
  <w:num w:numId="29">
    <w:abstractNumId w:val="21"/>
  </w:num>
  <w:num w:numId="30">
    <w:abstractNumId w:val="33"/>
  </w:num>
  <w:num w:numId="31">
    <w:abstractNumId w:val="35"/>
  </w:num>
  <w:num w:numId="32">
    <w:abstractNumId w:val="1"/>
  </w:num>
  <w:num w:numId="33">
    <w:abstractNumId w:val="27"/>
  </w:num>
  <w:num w:numId="34">
    <w:abstractNumId w:val="24"/>
  </w:num>
  <w:num w:numId="35">
    <w:abstractNumId w:val="20"/>
  </w:num>
  <w:num w:numId="36">
    <w:abstractNumId w:val="29"/>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03"/>
    <w:rsid w:val="000007F9"/>
    <w:rsid w:val="00000A87"/>
    <w:rsid w:val="00002C80"/>
    <w:rsid w:val="00007F52"/>
    <w:rsid w:val="00011301"/>
    <w:rsid w:val="00011D00"/>
    <w:rsid w:val="000124EB"/>
    <w:rsid w:val="000127F1"/>
    <w:rsid w:val="000163DD"/>
    <w:rsid w:val="00016BB6"/>
    <w:rsid w:val="00017718"/>
    <w:rsid w:val="000205A6"/>
    <w:rsid w:val="00021E6B"/>
    <w:rsid w:val="000224AF"/>
    <w:rsid w:val="000224EC"/>
    <w:rsid w:val="000229F4"/>
    <w:rsid w:val="00023C85"/>
    <w:rsid w:val="00023EE3"/>
    <w:rsid w:val="00024238"/>
    <w:rsid w:val="000325D3"/>
    <w:rsid w:val="000326E8"/>
    <w:rsid w:val="00032AC3"/>
    <w:rsid w:val="00034878"/>
    <w:rsid w:val="00036F55"/>
    <w:rsid w:val="00037605"/>
    <w:rsid w:val="00037879"/>
    <w:rsid w:val="00040520"/>
    <w:rsid w:val="00041823"/>
    <w:rsid w:val="000443B7"/>
    <w:rsid w:val="0004445C"/>
    <w:rsid w:val="000447E5"/>
    <w:rsid w:val="000453E4"/>
    <w:rsid w:val="000456B3"/>
    <w:rsid w:val="000504D0"/>
    <w:rsid w:val="00050625"/>
    <w:rsid w:val="0005411E"/>
    <w:rsid w:val="000549C2"/>
    <w:rsid w:val="000557DA"/>
    <w:rsid w:val="000604A9"/>
    <w:rsid w:val="00060C86"/>
    <w:rsid w:val="00061800"/>
    <w:rsid w:val="00064D6F"/>
    <w:rsid w:val="00065108"/>
    <w:rsid w:val="00067E0A"/>
    <w:rsid w:val="00073CC0"/>
    <w:rsid w:val="000752AD"/>
    <w:rsid w:val="00076CB6"/>
    <w:rsid w:val="00076DCE"/>
    <w:rsid w:val="0008076B"/>
    <w:rsid w:val="000812EA"/>
    <w:rsid w:val="00081320"/>
    <w:rsid w:val="00081C07"/>
    <w:rsid w:val="00084406"/>
    <w:rsid w:val="00084869"/>
    <w:rsid w:val="000914F6"/>
    <w:rsid w:val="000918B1"/>
    <w:rsid w:val="00091964"/>
    <w:rsid w:val="000930E5"/>
    <w:rsid w:val="00096242"/>
    <w:rsid w:val="000A0E72"/>
    <w:rsid w:val="000A187B"/>
    <w:rsid w:val="000A44BA"/>
    <w:rsid w:val="000A56E1"/>
    <w:rsid w:val="000A587E"/>
    <w:rsid w:val="000A5F65"/>
    <w:rsid w:val="000B0FE1"/>
    <w:rsid w:val="000B1164"/>
    <w:rsid w:val="000B2780"/>
    <w:rsid w:val="000B3165"/>
    <w:rsid w:val="000B548D"/>
    <w:rsid w:val="000B6D1F"/>
    <w:rsid w:val="000C095B"/>
    <w:rsid w:val="000C0A72"/>
    <w:rsid w:val="000C1160"/>
    <w:rsid w:val="000C2218"/>
    <w:rsid w:val="000C491B"/>
    <w:rsid w:val="000C4931"/>
    <w:rsid w:val="000C533C"/>
    <w:rsid w:val="000C7E79"/>
    <w:rsid w:val="000D0E9B"/>
    <w:rsid w:val="000D1DE7"/>
    <w:rsid w:val="000D2554"/>
    <w:rsid w:val="000D554B"/>
    <w:rsid w:val="000E025B"/>
    <w:rsid w:val="000E7474"/>
    <w:rsid w:val="000F05A7"/>
    <w:rsid w:val="000F0AEB"/>
    <w:rsid w:val="000F22CD"/>
    <w:rsid w:val="000F333C"/>
    <w:rsid w:val="000F3B64"/>
    <w:rsid w:val="000F440B"/>
    <w:rsid w:val="000F4AAC"/>
    <w:rsid w:val="000F6101"/>
    <w:rsid w:val="000F764C"/>
    <w:rsid w:val="000F7C48"/>
    <w:rsid w:val="000F7CBC"/>
    <w:rsid w:val="001010CD"/>
    <w:rsid w:val="00101CD9"/>
    <w:rsid w:val="00102677"/>
    <w:rsid w:val="001029FC"/>
    <w:rsid w:val="00102A37"/>
    <w:rsid w:val="00102DFA"/>
    <w:rsid w:val="00104A43"/>
    <w:rsid w:val="00104F07"/>
    <w:rsid w:val="00107ABF"/>
    <w:rsid w:val="00107E61"/>
    <w:rsid w:val="00107E78"/>
    <w:rsid w:val="00110A45"/>
    <w:rsid w:val="00110E5D"/>
    <w:rsid w:val="00112E60"/>
    <w:rsid w:val="001137F4"/>
    <w:rsid w:val="00113DA5"/>
    <w:rsid w:val="00115639"/>
    <w:rsid w:val="001168D0"/>
    <w:rsid w:val="00117AC6"/>
    <w:rsid w:val="0012009E"/>
    <w:rsid w:val="0012176A"/>
    <w:rsid w:val="00121D73"/>
    <w:rsid w:val="0012217A"/>
    <w:rsid w:val="00123B6C"/>
    <w:rsid w:val="00123C63"/>
    <w:rsid w:val="0012425B"/>
    <w:rsid w:val="00124D56"/>
    <w:rsid w:val="00136499"/>
    <w:rsid w:val="00140E9A"/>
    <w:rsid w:val="00143145"/>
    <w:rsid w:val="00143296"/>
    <w:rsid w:val="00145637"/>
    <w:rsid w:val="00151FDE"/>
    <w:rsid w:val="001530C6"/>
    <w:rsid w:val="001547AA"/>
    <w:rsid w:val="00155A0C"/>
    <w:rsid w:val="0015602E"/>
    <w:rsid w:val="001575C3"/>
    <w:rsid w:val="00157C88"/>
    <w:rsid w:val="00161824"/>
    <w:rsid w:val="00162792"/>
    <w:rsid w:val="001638F0"/>
    <w:rsid w:val="001652A1"/>
    <w:rsid w:val="001659B4"/>
    <w:rsid w:val="00166AD2"/>
    <w:rsid w:val="001671F8"/>
    <w:rsid w:val="001708E3"/>
    <w:rsid w:val="00171C05"/>
    <w:rsid w:val="001721F3"/>
    <w:rsid w:val="001746DD"/>
    <w:rsid w:val="00176B24"/>
    <w:rsid w:val="0017759D"/>
    <w:rsid w:val="0017789D"/>
    <w:rsid w:val="001804CB"/>
    <w:rsid w:val="00180583"/>
    <w:rsid w:val="00181E96"/>
    <w:rsid w:val="00187BF0"/>
    <w:rsid w:val="001933DF"/>
    <w:rsid w:val="00194328"/>
    <w:rsid w:val="001969C5"/>
    <w:rsid w:val="00197F9F"/>
    <w:rsid w:val="001A08A7"/>
    <w:rsid w:val="001A11E6"/>
    <w:rsid w:val="001A19FF"/>
    <w:rsid w:val="001A2D5F"/>
    <w:rsid w:val="001A5E85"/>
    <w:rsid w:val="001A6120"/>
    <w:rsid w:val="001B092F"/>
    <w:rsid w:val="001B0B4F"/>
    <w:rsid w:val="001B26EC"/>
    <w:rsid w:val="001B275D"/>
    <w:rsid w:val="001B3664"/>
    <w:rsid w:val="001B5FD7"/>
    <w:rsid w:val="001B7F99"/>
    <w:rsid w:val="001C31E6"/>
    <w:rsid w:val="001C3ED9"/>
    <w:rsid w:val="001C524B"/>
    <w:rsid w:val="001C557C"/>
    <w:rsid w:val="001C684C"/>
    <w:rsid w:val="001C6A71"/>
    <w:rsid w:val="001D075D"/>
    <w:rsid w:val="001D2294"/>
    <w:rsid w:val="001D29DB"/>
    <w:rsid w:val="001D3D22"/>
    <w:rsid w:val="001D4475"/>
    <w:rsid w:val="001D5DF2"/>
    <w:rsid w:val="001D6BBF"/>
    <w:rsid w:val="001E2826"/>
    <w:rsid w:val="001E2D17"/>
    <w:rsid w:val="001E2DA9"/>
    <w:rsid w:val="001E6950"/>
    <w:rsid w:val="001E6D18"/>
    <w:rsid w:val="001E7E51"/>
    <w:rsid w:val="001F04EB"/>
    <w:rsid w:val="001F0FBD"/>
    <w:rsid w:val="001F0FCA"/>
    <w:rsid w:val="001F1190"/>
    <w:rsid w:val="001F18E1"/>
    <w:rsid w:val="001F64F1"/>
    <w:rsid w:val="00203CD4"/>
    <w:rsid w:val="00203D41"/>
    <w:rsid w:val="002068F1"/>
    <w:rsid w:val="002072CB"/>
    <w:rsid w:val="002072CF"/>
    <w:rsid w:val="002072D9"/>
    <w:rsid w:val="0020790D"/>
    <w:rsid w:val="00210D9B"/>
    <w:rsid w:val="0021118B"/>
    <w:rsid w:val="002114F7"/>
    <w:rsid w:val="00212F3C"/>
    <w:rsid w:val="0021450E"/>
    <w:rsid w:val="00214F94"/>
    <w:rsid w:val="00217649"/>
    <w:rsid w:val="00217D65"/>
    <w:rsid w:val="0022089E"/>
    <w:rsid w:val="00221707"/>
    <w:rsid w:val="0022319D"/>
    <w:rsid w:val="00223D82"/>
    <w:rsid w:val="00224152"/>
    <w:rsid w:val="00224740"/>
    <w:rsid w:val="00227BF6"/>
    <w:rsid w:val="002305BB"/>
    <w:rsid w:val="0023164F"/>
    <w:rsid w:val="00233026"/>
    <w:rsid w:val="002337FC"/>
    <w:rsid w:val="00233E87"/>
    <w:rsid w:val="002343C3"/>
    <w:rsid w:val="00235CF4"/>
    <w:rsid w:val="00237985"/>
    <w:rsid w:val="00237AE2"/>
    <w:rsid w:val="0024041B"/>
    <w:rsid w:val="00245D70"/>
    <w:rsid w:val="002479CC"/>
    <w:rsid w:val="002502F5"/>
    <w:rsid w:val="002510E0"/>
    <w:rsid w:val="00251539"/>
    <w:rsid w:val="00257C8E"/>
    <w:rsid w:val="0026294A"/>
    <w:rsid w:val="0026366C"/>
    <w:rsid w:val="00264C22"/>
    <w:rsid w:val="00265321"/>
    <w:rsid w:val="00266490"/>
    <w:rsid w:val="00272F4D"/>
    <w:rsid w:val="00274D9D"/>
    <w:rsid w:val="00277C7D"/>
    <w:rsid w:val="002828C1"/>
    <w:rsid w:val="00283108"/>
    <w:rsid w:val="00284566"/>
    <w:rsid w:val="00286D11"/>
    <w:rsid w:val="00286D1E"/>
    <w:rsid w:val="00287BF9"/>
    <w:rsid w:val="00294E41"/>
    <w:rsid w:val="002A08C1"/>
    <w:rsid w:val="002A1642"/>
    <w:rsid w:val="002A2496"/>
    <w:rsid w:val="002A37F2"/>
    <w:rsid w:val="002A5520"/>
    <w:rsid w:val="002A6C85"/>
    <w:rsid w:val="002C0553"/>
    <w:rsid w:val="002C1AC5"/>
    <w:rsid w:val="002C5A1E"/>
    <w:rsid w:val="002C7286"/>
    <w:rsid w:val="002D2AB2"/>
    <w:rsid w:val="002D4145"/>
    <w:rsid w:val="002D6FC9"/>
    <w:rsid w:val="002E16C4"/>
    <w:rsid w:val="002E2C5F"/>
    <w:rsid w:val="002E2DEE"/>
    <w:rsid w:val="002E3F34"/>
    <w:rsid w:val="002E6392"/>
    <w:rsid w:val="002E7355"/>
    <w:rsid w:val="002F0A60"/>
    <w:rsid w:val="002F3D35"/>
    <w:rsid w:val="002F5FA6"/>
    <w:rsid w:val="002F743A"/>
    <w:rsid w:val="003001D1"/>
    <w:rsid w:val="0030126C"/>
    <w:rsid w:val="00306473"/>
    <w:rsid w:val="00306BCE"/>
    <w:rsid w:val="00307252"/>
    <w:rsid w:val="00310873"/>
    <w:rsid w:val="00311199"/>
    <w:rsid w:val="00314100"/>
    <w:rsid w:val="00317C9A"/>
    <w:rsid w:val="00321577"/>
    <w:rsid w:val="00321AAE"/>
    <w:rsid w:val="00321D3F"/>
    <w:rsid w:val="00325977"/>
    <w:rsid w:val="00325EC4"/>
    <w:rsid w:val="00330E05"/>
    <w:rsid w:val="00331205"/>
    <w:rsid w:val="00334577"/>
    <w:rsid w:val="003423A7"/>
    <w:rsid w:val="0034504F"/>
    <w:rsid w:val="00345A3E"/>
    <w:rsid w:val="00346B76"/>
    <w:rsid w:val="00347651"/>
    <w:rsid w:val="003535DE"/>
    <w:rsid w:val="003536C7"/>
    <w:rsid w:val="003544B3"/>
    <w:rsid w:val="00355ED3"/>
    <w:rsid w:val="0035658F"/>
    <w:rsid w:val="00357330"/>
    <w:rsid w:val="003576E4"/>
    <w:rsid w:val="00357DCA"/>
    <w:rsid w:val="00364724"/>
    <w:rsid w:val="00366365"/>
    <w:rsid w:val="00370943"/>
    <w:rsid w:val="003712A2"/>
    <w:rsid w:val="00376118"/>
    <w:rsid w:val="003766CA"/>
    <w:rsid w:val="00377801"/>
    <w:rsid w:val="0038080D"/>
    <w:rsid w:val="003852B9"/>
    <w:rsid w:val="0038545F"/>
    <w:rsid w:val="00385ADC"/>
    <w:rsid w:val="00387215"/>
    <w:rsid w:val="00387327"/>
    <w:rsid w:val="00391165"/>
    <w:rsid w:val="00392BD4"/>
    <w:rsid w:val="00397C63"/>
    <w:rsid w:val="00397ED5"/>
    <w:rsid w:val="003A074A"/>
    <w:rsid w:val="003A0F4A"/>
    <w:rsid w:val="003A16E8"/>
    <w:rsid w:val="003A3C9B"/>
    <w:rsid w:val="003A63AA"/>
    <w:rsid w:val="003B07DE"/>
    <w:rsid w:val="003B2046"/>
    <w:rsid w:val="003B2BCF"/>
    <w:rsid w:val="003B4F70"/>
    <w:rsid w:val="003B5BAA"/>
    <w:rsid w:val="003B62AC"/>
    <w:rsid w:val="003B62FB"/>
    <w:rsid w:val="003B6570"/>
    <w:rsid w:val="003B7427"/>
    <w:rsid w:val="003C0BBA"/>
    <w:rsid w:val="003C4C9B"/>
    <w:rsid w:val="003C58C2"/>
    <w:rsid w:val="003C75AF"/>
    <w:rsid w:val="003D27D1"/>
    <w:rsid w:val="003D7094"/>
    <w:rsid w:val="003D79B6"/>
    <w:rsid w:val="003E0113"/>
    <w:rsid w:val="003E1E9D"/>
    <w:rsid w:val="003E2CE9"/>
    <w:rsid w:val="003E30F7"/>
    <w:rsid w:val="003E5A2E"/>
    <w:rsid w:val="003F2097"/>
    <w:rsid w:val="003F2619"/>
    <w:rsid w:val="003F26AC"/>
    <w:rsid w:val="003F3DE5"/>
    <w:rsid w:val="003F746F"/>
    <w:rsid w:val="003F7796"/>
    <w:rsid w:val="00400407"/>
    <w:rsid w:val="0040056C"/>
    <w:rsid w:val="00402888"/>
    <w:rsid w:val="004036D8"/>
    <w:rsid w:val="00406875"/>
    <w:rsid w:val="004079DB"/>
    <w:rsid w:val="00410844"/>
    <w:rsid w:val="00410DE2"/>
    <w:rsid w:val="00410DE3"/>
    <w:rsid w:val="0041216F"/>
    <w:rsid w:val="00412F3B"/>
    <w:rsid w:val="00414A38"/>
    <w:rsid w:val="00414C09"/>
    <w:rsid w:val="00415D95"/>
    <w:rsid w:val="00417081"/>
    <w:rsid w:val="00420B83"/>
    <w:rsid w:val="004253A3"/>
    <w:rsid w:val="00425F61"/>
    <w:rsid w:val="00425F88"/>
    <w:rsid w:val="004261AC"/>
    <w:rsid w:val="00431A0A"/>
    <w:rsid w:val="00433A54"/>
    <w:rsid w:val="004340AC"/>
    <w:rsid w:val="00434BA1"/>
    <w:rsid w:val="0043581B"/>
    <w:rsid w:val="00435BC0"/>
    <w:rsid w:val="00437FB2"/>
    <w:rsid w:val="00442E0D"/>
    <w:rsid w:val="00444A5A"/>
    <w:rsid w:val="00450B22"/>
    <w:rsid w:val="00453074"/>
    <w:rsid w:val="00454644"/>
    <w:rsid w:val="00460B3A"/>
    <w:rsid w:val="00461526"/>
    <w:rsid w:val="0046172F"/>
    <w:rsid w:val="00466B05"/>
    <w:rsid w:val="004717A7"/>
    <w:rsid w:val="00471E6D"/>
    <w:rsid w:val="00474413"/>
    <w:rsid w:val="0047502F"/>
    <w:rsid w:val="00476239"/>
    <w:rsid w:val="0047656B"/>
    <w:rsid w:val="00480CD3"/>
    <w:rsid w:val="004821AD"/>
    <w:rsid w:val="0048349B"/>
    <w:rsid w:val="004840E2"/>
    <w:rsid w:val="004847FE"/>
    <w:rsid w:val="00484879"/>
    <w:rsid w:val="00484FD9"/>
    <w:rsid w:val="00486691"/>
    <w:rsid w:val="004903D0"/>
    <w:rsid w:val="00492106"/>
    <w:rsid w:val="00494A7A"/>
    <w:rsid w:val="0049512C"/>
    <w:rsid w:val="004970DD"/>
    <w:rsid w:val="004A1E79"/>
    <w:rsid w:val="004A22BA"/>
    <w:rsid w:val="004A38E7"/>
    <w:rsid w:val="004A5CA1"/>
    <w:rsid w:val="004A6B4A"/>
    <w:rsid w:val="004B14ED"/>
    <w:rsid w:val="004B17F2"/>
    <w:rsid w:val="004B224A"/>
    <w:rsid w:val="004B3784"/>
    <w:rsid w:val="004B6111"/>
    <w:rsid w:val="004B64CA"/>
    <w:rsid w:val="004B793E"/>
    <w:rsid w:val="004B7ACE"/>
    <w:rsid w:val="004C2651"/>
    <w:rsid w:val="004C45C4"/>
    <w:rsid w:val="004C53A5"/>
    <w:rsid w:val="004C6B9E"/>
    <w:rsid w:val="004C7BD7"/>
    <w:rsid w:val="004D2BC3"/>
    <w:rsid w:val="004D3210"/>
    <w:rsid w:val="004D61ED"/>
    <w:rsid w:val="004D66B6"/>
    <w:rsid w:val="004E2402"/>
    <w:rsid w:val="004F2171"/>
    <w:rsid w:val="004F4C4E"/>
    <w:rsid w:val="004F5DE1"/>
    <w:rsid w:val="004F64A4"/>
    <w:rsid w:val="004F6CDE"/>
    <w:rsid w:val="00501D09"/>
    <w:rsid w:val="005028E9"/>
    <w:rsid w:val="00505ECE"/>
    <w:rsid w:val="005067EB"/>
    <w:rsid w:val="005114C5"/>
    <w:rsid w:val="00512EE5"/>
    <w:rsid w:val="00512F3A"/>
    <w:rsid w:val="00515F62"/>
    <w:rsid w:val="00520319"/>
    <w:rsid w:val="0052234D"/>
    <w:rsid w:val="005225B0"/>
    <w:rsid w:val="00522A3E"/>
    <w:rsid w:val="00525E5C"/>
    <w:rsid w:val="00527594"/>
    <w:rsid w:val="005276DF"/>
    <w:rsid w:val="00530838"/>
    <w:rsid w:val="00536DDC"/>
    <w:rsid w:val="005376F9"/>
    <w:rsid w:val="005379BA"/>
    <w:rsid w:val="00542A1B"/>
    <w:rsid w:val="00543BA5"/>
    <w:rsid w:val="005445E6"/>
    <w:rsid w:val="00550A6F"/>
    <w:rsid w:val="00552338"/>
    <w:rsid w:val="00553682"/>
    <w:rsid w:val="00555FF6"/>
    <w:rsid w:val="0055724D"/>
    <w:rsid w:val="0056072C"/>
    <w:rsid w:val="00560BE6"/>
    <w:rsid w:val="005614FD"/>
    <w:rsid w:val="00561EDB"/>
    <w:rsid w:val="00561FAF"/>
    <w:rsid w:val="005662DB"/>
    <w:rsid w:val="00573581"/>
    <w:rsid w:val="00576F40"/>
    <w:rsid w:val="005819A1"/>
    <w:rsid w:val="00582864"/>
    <w:rsid w:val="005830BC"/>
    <w:rsid w:val="00584DE6"/>
    <w:rsid w:val="00586AF7"/>
    <w:rsid w:val="00592029"/>
    <w:rsid w:val="00597E2F"/>
    <w:rsid w:val="00597ECE"/>
    <w:rsid w:val="005A06A4"/>
    <w:rsid w:val="005A1278"/>
    <w:rsid w:val="005A1871"/>
    <w:rsid w:val="005A1A1B"/>
    <w:rsid w:val="005A2FF6"/>
    <w:rsid w:val="005B02DD"/>
    <w:rsid w:val="005B04AB"/>
    <w:rsid w:val="005B2F6A"/>
    <w:rsid w:val="005B31B0"/>
    <w:rsid w:val="005B35EF"/>
    <w:rsid w:val="005B4661"/>
    <w:rsid w:val="005B57E4"/>
    <w:rsid w:val="005B60FC"/>
    <w:rsid w:val="005B7B7C"/>
    <w:rsid w:val="005B7C09"/>
    <w:rsid w:val="005C2CD0"/>
    <w:rsid w:val="005C2D3F"/>
    <w:rsid w:val="005C5882"/>
    <w:rsid w:val="005C5DFA"/>
    <w:rsid w:val="005C77B5"/>
    <w:rsid w:val="005D0019"/>
    <w:rsid w:val="005D03E3"/>
    <w:rsid w:val="005D045F"/>
    <w:rsid w:val="005D1495"/>
    <w:rsid w:val="005D392B"/>
    <w:rsid w:val="005D5B5D"/>
    <w:rsid w:val="005E099A"/>
    <w:rsid w:val="005E10D4"/>
    <w:rsid w:val="005E2A2F"/>
    <w:rsid w:val="005E2E8D"/>
    <w:rsid w:val="005F08E4"/>
    <w:rsid w:val="005F27F8"/>
    <w:rsid w:val="005F289E"/>
    <w:rsid w:val="005F2D29"/>
    <w:rsid w:val="005F4B41"/>
    <w:rsid w:val="005F4F68"/>
    <w:rsid w:val="005F7788"/>
    <w:rsid w:val="005F77C3"/>
    <w:rsid w:val="00602414"/>
    <w:rsid w:val="0060254E"/>
    <w:rsid w:val="0060312E"/>
    <w:rsid w:val="00603BA1"/>
    <w:rsid w:val="00604F6C"/>
    <w:rsid w:val="006064C1"/>
    <w:rsid w:val="00613A80"/>
    <w:rsid w:val="00613AEF"/>
    <w:rsid w:val="00614138"/>
    <w:rsid w:val="006147AF"/>
    <w:rsid w:val="00617FDA"/>
    <w:rsid w:val="006204B4"/>
    <w:rsid w:val="00620A44"/>
    <w:rsid w:val="0062166E"/>
    <w:rsid w:val="0062181F"/>
    <w:rsid w:val="00622C2E"/>
    <w:rsid w:val="006301FE"/>
    <w:rsid w:val="00630591"/>
    <w:rsid w:val="006308A4"/>
    <w:rsid w:val="00630DBF"/>
    <w:rsid w:val="006314F1"/>
    <w:rsid w:val="00632926"/>
    <w:rsid w:val="00642518"/>
    <w:rsid w:val="00644446"/>
    <w:rsid w:val="0064450F"/>
    <w:rsid w:val="0064459F"/>
    <w:rsid w:val="0064566A"/>
    <w:rsid w:val="00645F34"/>
    <w:rsid w:val="006461BC"/>
    <w:rsid w:val="006472DB"/>
    <w:rsid w:val="006522CC"/>
    <w:rsid w:val="00653DB6"/>
    <w:rsid w:val="00653EE9"/>
    <w:rsid w:val="0065678B"/>
    <w:rsid w:val="00656ECD"/>
    <w:rsid w:val="00662B53"/>
    <w:rsid w:val="00663348"/>
    <w:rsid w:val="006646A8"/>
    <w:rsid w:val="00666FDF"/>
    <w:rsid w:val="00667DF5"/>
    <w:rsid w:val="00671B52"/>
    <w:rsid w:val="00672624"/>
    <w:rsid w:val="006735F0"/>
    <w:rsid w:val="00673837"/>
    <w:rsid w:val="00673AB6"/>
    <w:rsid w:val="006744F6"/>
    <w:rsid w:val="006747DC"/>
    <w:rsid w:val="00674FAA"/>
    <w:rsid w:val="00676029"/>
    <w:rsid w:val="006815CD"/>
    <w:rsid w:val="00687238"/>
    <w:rsid w:val="00695211"/>
    <w:rsid w:val="00695F1A"/>
    <w:rsid w:val="00695F28"/>
    <w:rsid w:val="00696C92"/>
    <w:rsid w:val="006975FC"/>
    <w:rsid w:val="00697A50"/>
    <w:rsid w:val="006A2600"/>
    <w:rsid w:val="006A3E58"/>
    <w:rsid w:val="006A5039"/>
    <w:rsid w:val="006A5E10"/>
    <w:rsid w:val="006A61CA"/>
    <w:rsid w:val="006B0076"/>
    <w:rsid w:val="006B04C3"/>
    <w:rsid w:val="006B13C0"/>
    <w:rsid w:val="006B1827"/>
    <w:rsid w:val="006B42BB"/>
    <w:rsid w:val="006B7531"/>
    <w:rsid w:val="006B7823"/>
    <w:rsid w:val="006C2425"/>
    <w:rsid w:val="006C2D7D"/>
    <w:rsid w:val="006C3768"/>
    <w:rsid w:val="006C502B"/>
    <w:rsid w:val="006C6F0A"/>
    <w:rsid w:val="006D2223"/>
    <w:rsid w:val="006D3E54"/>
    <w:rsid w:val="006D429D"/>
    <w:rsid w:val="006D448E"/>
    <w:rsid w:val="006D5270"/>
    <w:rsid w:val="006D5393"/>
    <w:rsid w:val="006D5D15"/>
    <w:rsid w:val="006D6543"/>
    <w:rsid w:val="006D750D"/>
    <w:rsid w:val="006E0083"/>
    <w:rsid w:val="006E0315"/>
    <w:rsid w:val="006E5757"/>
    <w:rsid w:val="006E60B6"/>
    <w:rsid w:val="006E72D0"/>
    <w:rsid w:val="006E7823"/>
    <w:rsid w:val="006F0CE6"/>
    <w:rsid w:val="006F11BE"/>
    <w:rsid w:val="006F5348"/>
    <w:rsid w:val="006F545F"/>
    <w:rsid w:val="006F61F6"/>
    <w:rsid w:val="006F7347"/>
    <w:rsid w:val="0070028E"/>
    <w:rsid w:val="00700B0B"/>
    <w:rsid w:val="00723BB0"/>
    <w:rsid w:val="00724F12"/>
    <w:rsid w:val="00725A38"/>
    <w:rsid w:val="00726FAD"/>
    <w:rsid w:val="007312D6"/>
    <w:rsid w:val="00732C36"/>
    <w:rsid w:val="007362AA"/>
    <w:rsid w:val="007369F1"/>
    <w:rsid w:val="00736F43"/>
    <w:rsid w:val="00741B8D"/>
    <w:rsid w:val="0074201E"/>
    <w:rsid w:val="00744E2F"/>
    <w:rsid w:val="00745E0B"/>
    <w:rsid w:val="0075054E"/>
    <w:rsid w:val="00751C50"/>
    <w:rsid w:val="00753477"/>
    <w:rsid w:val="007539E8"/>
    <w:rsid w:val="00754285"/>
    <w:rsid w:val="00754E95"/>
    <w:rsid w:val="007553AE"/>
    <w:rsid w:val="007553F9"/>
    <w:rsid w:val="007562E7"/>
    <w:rsid w:val="007616EB"/>
    <w:rsid w:val="00762A6E"/>
    <w:rsid w:val="007636F7"/>
    <w:rsid w:val="00763F49"/>
    <w:rsid w:val="007660AD"/>
    <w:rsid w:val="0076635E"/>
    <w:rsid w:val="00766E64"/>
    <w:rsid w:val="00770ECB"/>
    <w:rsid w:val="00773272"/>
    <w:rsid w:val="00774B94"/>
    <w:rsid w:val="00774F11"/>
    <w:rsid w:val="0077630C"/>
    <w:rsid w:val="00777E43"/>
    <w:rsid w:val="00781124"/>
    <w:rsid w:val="007823C2"/>
    <w:rsid w:val="00783ADD"/>
    <w:rsid w:val="00783FDC"/>
    <w:rsid w:val="0078500B"/>
    <w:rsid w:val="007856C5"/>
    <w:rsid w:val="00785AA1"/>
    <w:rsid w:val="00786A3B"/>
    <w:rsid w:val="00786B08"/>
    <w:rsid w:val="007875C6"/>
    <w:rsid w:val="00790E26"/>
    <w:rsid w:val="00791985"/>
    <w:rsid w:val="0079297B"/>
    <w:rsid w:val="00793906"/>
    <w:rsid w:val="00793E60"/>
    <w:rsid w:val="0079571D"/>
    <w:rsid w:val="007A29C1"/>
    <w:rsid w:val="007A32B8"/>
    <w:rsid w:val="007A3D7D"/>
    <w:rsid w:val="007A4102"/>
    <w:rsid w:val="007A4610"/>
    <w:rsid w:val="007A4636"/>
    <w:rsid w:val="007A47F1"/>
    <w:rsid w:val="007B111C"/>
    <w:rsid w:val="007B343E"/>
    <w:rsid w:val="007B3D56"/>
    <w:rsid w:val="007B5DF1"/>
    <w:rsid w:val="007B7C82"/>
    <w:rsid w:val="007B7ED0"/>
    <w:rsid w:val="007C1128"/>
    <w:rsid w:val="007C1424"/>
    <w:rsid w:val="007C1F1E"/>
    <w:rsid w:val="007C404C"/>
    <w:rsid w:val="007C66D5"/>
    <w:rsid w:val="007C68E0"/>
    <w:rsid w:val="007D02C8"/>
    <w:rsid w:val="007D03EF"/>
    <w:rsid w:val="007D0B1B"/>
    <w:rsid w:val="007D4DC7"/>
    <w:rsid w:val="007D766C"/>
    <w:rsid w:val="007D7A0F"/>
    <w:rsid w:val="007D7BC3"/>
    <w:rsid w:val="007E119A"/>
    <w:rsid w:val="007E249C"/>
    <w:rsid w:val="007E2B94"/>
    <w:rsid w:val="007E6DF7"/>
    <w:rsid w:val="007E6EE9"/>
    <w:rsid w:val="007E6FE9"/>
    <w:rsid w:val="007E7318"/>
    <w:rsid w:val="007E75FA"/>
    <w:rsid w:val="007E7685"/>
    <w:rsid w:val="007F0A7E"/>
    <w:rsid w:val="007F4D73"/>
    <w:rsid w:val="007F53E7"/>
    <w:rsid w:val="007F5D16"/>
    <w:rsid w:val="007F60A2"/>
    <w:rsid w:val="0080284D"/>
    <w:rsid w:val="00803480"/>
    <w:rsid w:val="00806B76"/>
    <w:rsid w:val="00806BA1"/>
    <w:rsid w:val="008078F7"/>
    <w:rsid w:val="00811DFA"/>
    <w:rsid w:val="00811E04"/>
    <w:rsid w:val="00812820"/>
    <w:rsid w:val="00813B56"/>
    <w:rsid w:val="00814CE5"/>
    <w:rsid w:val="00817076"/>
    <w:rsid w:val="008245C4"/>
    <w:rsid w:val="008253E9"/>
    <w:rsid w:val="00825F96"/>
    <w:rsid w:val="0082774C"/>
    <w:rsid w:val="00827959"/>
    <w:rsid w:val="0082799F"/>
    <w:rsid w:val="00830DFA"/>
    <w:rsid w:val="00831227"/>
    <w:rsid w:val="00833CB7"/>
    <w:rsid w:val="008356C5"/>
    <w:rsid w:val="00836872"/>
    <w:rsid w:val="00836EC8"/>
    <w:rsid w:val="0083765B"/>
    <w:rsid w:val="00837E61"/>
    <w:rsid w:val="00840E92"/>
    <w:rsid w:val="00842B41"/>
    <w:rsid w:val="00842E07"/>
    <w:rsid w:val="008441F3"/>
    <w:rsid w:val="00844E2E"/>
    <w:rsid w:val="00845442"/>
    <w:rsid w:val="008505BF"/>
    <w:rsid w:val="00851ED5"/>
    <w:rsid w:val="00853282"/>
    <w:rsid w:val="00853FE3"/>
    <w:rsid w:val="00854669"/>
    <w:rsid w:val="00856A14"/>
    <w:rsid w:val="00857ABD"/>
    <w:rsid w:val="00861D44"/>
    <w:rsid w:val="00862D57"/>
    <w:rsid w:val="00863462"/>
    <w:rsid w:val="008654A8"/>
    <w:rsid w:val="008661B9"/>
    <w:rsid w:val="008661D1"/>
    <w:rsid w:val="00866C44"/>
    <w:rsid w:val="00870886"/>
    <w:rsid w:val="00870BA1"/>
    <w:rsid w:val="00873401"/>
    <w:rsid w:val="00873B28"/>
    <w:rsid w:val="00873EDE"/>
    <w:rsid w:val="008745D8"/>
    <w:rsid w:val="00876615"/>
    <w:rsid w:val="00876E29"/>
    <w:rsid w:val="00886FCB"/>
    <w:rsid w:val="00887A87"/>
    <w:rsid w:val="00890C5D"/>
    <w:rsid w:val="008910F6"/>
    <w:rsid w:val="00891C4A"/>
    <w:rsid w:val="008954BD"/>
    <w:rsid w:val="00897780"/>
    <w:rsid w:val="00897D28"/>
    <w:rsid w:val="008A3C76"/>
    <w:rsid w:val="008A3FE5"/>
    <w:rsid w:val="008A6902"/>
    <w:rsid w:val="008A6CB9"/>
    <w:rsid w:val="008B10BF"/>
    <w:rsid w:val="008B4C3F"/>
    <w:rsid w:val="008B60CE"/>
    <w:rsid w:val="008B629A"/>
    <w:rsid w:val="008B6D91"/>
    <w:rsid w:val="008B7F0A"/>
    <w:rsid w:val="008C1466"/>
    <w:rsid w:val="008C1DFC"/>
    <w:rsid w:val="008C2935"/>
    <w:rsid w:val="008C485C"/>
    <w:rsid w:val="008C4C0C"/>
    <w:rsid w:val="008C56FD"/>
    <w:rsid w:val="008C60EF"/>
    <w:rsid w:val="008C6EA3"/>
    <w:rsid w:val="008C7630"/>
    <w:rsid w:val="008C7EB7"/>
    <w:rsid w:val="008D385F"/>
    <w:rsid w:val="008E0CC6"/>
    <w:rsid w:val="008E1AE9"/>
    <w:rsid w:val="008E2426"/>
    <w:rsid w:val="008E30D8"/>
    <w:rsid w:val="008E4B78"/>
    <w:rsid w:val="008E509F"/>
    <w:rsid w:val="008F0903"/>
    <w:rsid w:val="008F0D65"/>
    <w:rsid w:val="008F217F"/>
    <w:rsid w:val="008F24A5"/>
    <w:rsid w:val="008F25A9"/>
    <w:rsid w:val="008F2818"/>
    <w:rsid w:val="008F458F"/>
    <w:rsid w:val="008F687B"/>
    <w:rsid w:val="008F7B0E"/>
    <w:rsid w:val="008F7DB8"/>
    <w:rsid w:val="00900773"/>
    <w:rsid w:val="00901E0E"/>
    <w:rsid w:val="00903BF0"/>
    <w:rsid w:val="009068E8"/>
    <w:rsid w:val="00907CB0"/>
    <w:rsid w:val="00910462"/>
    <w:rsid w:val="00917AEB"/>
    <w:rsid w:val="00921ADD"/>
    <w:rsid w:val="00922D00"/>
    <w:rsid w:val="009230CC"/>
    <w:rsid w:val="00924C32"/>
    <w:rsid w:val="009266E7"/>
    <w:rsid w:val="009314B6"/>
    <w:rsid w:val="0093324C"/>
    <w:rsid w:val="00933D82"/>
    <w:rsid w:val="009345B8"/>
    <w:rsid w:val="0093500A"/>
    <w:rsid w:val="00936465"/>
    <w:rsid w:val="00937512"/>
    <w:rsid w:val="00940A99"/>
    <w:rsid w:val="009411C3"/>
    <w:rsid w:val="00941669"/>
    <w:rsid w:val="00943C8B"/>
    <w:rsid w:val="009502EC"/>
    <w:rsid w:val="009506AD"/>
    <w:rsid w:val="00951096"/>
    <w:rsid w:val="009511FB"/>
    <w:rsid w:val="0095540C"/>
    <w:rsid w:val="00955A29"/>
    <w:rsid w:val="00956B01"/>
    <w:rsid w:val="009601C1"/>
    <w:rsid w:val="00961790"/>
    <w:rsid w:val="00962E76"/>
    <w:rsid w:val="00966347"/>
    <w:rsid w:val="00970726"/>
    <w:rsid w:val="00971018"/>
    <w:rsid w:val="00973445"/>
    <w:rsid w:val="009735F2"/>
    <w:rsid w:val="00973F09"/>
    <w:rsid w:val="00974276"/>
    <w:rsid w:val="00974F36"/>
    <w:rsid w:val="00976A1E"/>
    <w:rsid w:val="00980A93"/>
    <w:rsid w:val="00981DA4"/>
    <w:rsid w:val="00983494"/>
    <w:rsid w:val="00983F8E"/>
    <w:rsid w:val="009845DD"/>
    <w:rsid w:val="009846DD"/>
    <w:rsid w:val="009856A2"/>
    <w:rsid w:val="00985A5E"/>
    <w:rsid w:val="00990C10"/>
    <w:rsid w:val="00991ACC"/>
    <w:rsid w:val="0099480F"/>
    <w:rsid w:val="009953D3"/>
    <w:rsid w:val="00995F2D"/>
    <w:rsid w:val="0099766D"/>
    <w:rsid w:val="009A0A6C"/>
    <w:rsid w:val="009A2DF1"/>
    <w:rsid w:val="009A48BF"/>
    <w:rsid w:val="009A6D1D"/>
    <w:rsid w:val="009A7B84"/>
    <w:rsid w:val="009B07B7"/>
    <w:rsid w:val="009B12A1"/>
    <w:rsid w:val="009B2341"/>
    <w:rsid w:val="009B3905"/>
    <w:rsid w:val="009B3DB3"/>
    <w:rsid w:val="009B4A85"/>
    <w:rsid w:val="009B55B3"/>
    <w:rsid w:val="009B6A5D"/>
    <w:rsid w:val="009B752E"/>
    <w:rsid w:val="009C0A94"/>
    <w:rsid w:val="009C3248"/>
    <w:rsid w:val="009C3EB0"/>
    <w:rsid w:val="009C40F9"/>
    <w:rsid w:val="009C4DA1"/>
    <w:rsid w:val="009C5692"/>
    <w:rsid w:val="009C6187"/>
    <w:rsid w:val="009C6D27"/>
    <w:rsid w:val="009C7E3A"/>
    <w:rsid w:val="009D2D42"/>
    <w:rsid w:val="009D41A1"/>
    <w:rsid w:val="009E0342"/>
    <w:rsid w:val="009E2149"/>
    <w:rsid w:val="009E29F2"/>
    <w:rsid w:val="009E6068"/>
    <w:rsid w:val="009F0653"/>
    <w:rsid w:val="009F1390"/>
    <w:rsid w:val="009F374F"/>
    <w:rsid w:val="009F44F1"/>
    <w:rsid w:val="009F4D99"/>
    <w:rsid w:val="009F5AB6"/>
    <w:rsid w:val="009F78BB"/>
    <w:rsid w:val="00A0094C"/>
    <w:rsid w:val="00A01954"/>
    <w:rsid w:val="00A03778"/>
    <w:rsid w:val="00A06F78"/>
    <w:rsid w:val="00A10371"/>
    <w:rsid w:val="00A10380"/>
    <w:rsid w:val="00A10611"/>
    <w:rsid w:val="00A156F3"/>
    <w:rsid w:val="00A173A8"/>
    <w:rsid w:val="00A20441"/>
    <w:rsid w:val="00A22910"/>
    <w:rsid w:val="00A229E8"/>
    <w:rsid w:val="00A235FD"/>
    <w:rsid w:val="00A279D8"/>
    <w:rsid w:val="00A3288F"/>
    <w:rsid w:val="00A33760"/>
    <w:rsid w:val="00A34316"/>
    <w:rsid w:val="00A35AC7"/>
    <w:rsid w:val="00A3656C"/>
    <w:rsid w:val="00A4275C"/>
    <w:rsid w:val="00A43335"/>
    <w:rsid w:val="00A45129"/>
    <w:rsid w:val="00A47104"/>
    <w:rsid w:val="00A47117"/>
    <w:rsid w:val="00A535E1"/>
    <w:rsid w:val="00A53F6C"/>
    <w:rsid w:val="00A5440A"/>
    <w:rsid w:val="00A54BC0"/>
    <w:rsid w:val="00A55015"/>
    <w:rsid w:val="00A612F9"/>
    <w:rsid w:val="00A61526"/>
    <w:rsid w:val="00A62BBE"/>
    <w:rsid w:val="00A62DE9"/>
    <w:rsid w:val="00A63FAC"/>
    <w:rsid w:val="00A71082"/>
    <w:rsid w:val="00A7130F"/>
    <w:rsid w:val="00A737E3"/>
    <w:rsid w:val="00A75E1B"/>
    <w:rsid w:val="00A76A15"/>
    <w:rsid w:val="00A821B6"/>
    <w:rsid w:val="00A84CE3"/>
    <w:rsid w:val="00A857A1"/>
    <w:rsid w:val="00A8605B"/>
    <w:rsid w:val="00A87633"/>
    <w:rsid w:val="00A912E3"/>
    <w:rsid w:val="00A92155"/>
    <w:rsid w:val="00A95710"/>
    <w:rsid w:val="00A958C2"/>
    <w:rsid w:val="00A96DA1"/>
    <w:rsid w:val="00A97B97"/>
    <w:rsid w:val="00AA08A8"/>
    <w:rsid w:val="00AA119D"/>
    <w:rsid w:val="00AA297B"/>
    <w:rsid w:val="00AA3220"/>
    <w:rsid w:val="00AA36AB"/>
    <w:rsid w:val="00AA36FC"/>
    <w:rsid w:val="00AA5202"/>
    <w:rsid w:val="00AA5B8D"/>
    <w:rsid w:val="00AA5D50"/>
    <w:rsid w:val="00AA7156"/>
    <w:rsid w:val="00AA7641"/>
    <w:rsid w:val="00AB042C"/>
    <w:rsid w:val="00AB4ACE"/>
    <w:rsid w:val="00AB65F4"/>
    <w:rsid w:val="00AB6CBB"/>
    <w:rsid w:val="00AC1076"/>
    <w:rsid w:val="00AC1FEF"/>
    <w:rsid w:val="00AC3654"/>
    <w:rsid w:val="00AC3A3C"/>
    <w:rsid w:val="00AC6367"/>
    <w:rsid w:val="00AD211D"/>
    <w:rsid w:val="00AD6983"/>
    <w:rsid w:val="00AE3E35"/>
    <w:rsid w:val="00AE4469"/>
    <w:rsid w:val="00AE4B73"/>
    <w:rsid w:val="00AE63EE"/>
    <w:rsid w:val="00AE67C7"/>
    <w:rsid w:val="00AF097E"/>
    <w:rsid w:val="00AF2631"/>
    <w:rsid w:val="00AF391E"/>
    <w:rsid w:val="00AF42C8"/>
    <w:rsid w:val="00B02EB4"/>
    <w:rsid w:val="00B040A6"/>
    <w:rsid w:val="00B04A1F"/>
    <w:rsid w:val="00B05CE2"/>
    <w:rsid w:val="00B07E42"/>
    <w:rsid w:val="00B12856"/>
    <w:rsid w:val="00B133EB"/>
    <w:rsid w:val="00B14E72"/>
    <w:rsid w:val="00B15E3E"/>
    <w:rsid w:val="00B20030"/>
    <w:rsid w:val="00B21F44"/>
    <w:rsid w:val="00B244EE"/>
    <w:rsid w:val="00B25845"/>
    <w:rsid w:val="00B26727"/>
    <w:rsid w:val="00B26A01"/>
    <w:rsid w:val="00B272B9"/>
    <w:rsid w:val="00B27652"/>
    <w:rsid w:val="00B31057"/>
    <w:rsid w:val="00B31404"/>
    <w:rsid w:val="00B37102"/>
    <w:rsid w:val="00B4035B"/>
    <w:rsid w:val="00B40B8A"/>
    <w:rsid w:val="00B41293"/>
    <w:rsid w:val="00B41743"/>
    <w:rsid w:val="00B445B1"/>
    <w:rsid w:val="00B45086"/>
    <w:rsid w:val="00B45CD9"/>
    <w:rsid w:val="00B4733C"/>
    <w:rsid w:val="00B47F9A"/>
    <w:rsid w:val="00B501B2"/>
    <w:rsid w:val="00B511A2"/>
    <w:rsid w:val="00B520EF"/>
    <w:rsid w:val="00B531FE"/>
    <w:rsid w:val="00B5401D"/>
    <w:rsid w:val="00B545DC"/>
    <w:rsid w:val="00B547A5"/>
    <w:rsid w:val="00B548CB"/>
    <w:rsid w:val="00B550E5"/>
    <w:rsid w:val="00B57693"/>
    <w:rsid w:val="00B605C5"/>
    <w:rsid w:val="00B63550"/>
    <w:rsid w:val="00B639C2"/>
    <w:rsid w:val="00B7076F"/>
    <w:rsid w:val="00B71E3D"/>
    <w:rsid w:val="00B7229F"/>
    <w:rsid w:val="00B7354E"/>
    <w:rsid w:val="00B736A1"/>
    <w:rsid w:val="00B756AD"/>
    <w:rsid w:val="00B773AF"/>
    <w:rsid w:val="00B773D4"/>
    <w:rsid w:val="00B77F49"/>
    <w:rsid w:val="00B806E5"/>
    <w:rsid w:val="00B82197"/>
    <w:rsid w:val="00B8460F"/>
    <w:rsid w:val="00B84D75"/>
    <w:rsid w:val="00B9284A"/>
    <w:rsid w:val="00B92FEF"/>
    <w:rsid w:val="00B9423A"/>
    <w:rsid w:val="00B95B7D"/>
    <w:rsid w:val="00B9627A"/>
    <w:rsid w:val="00B97B9C"/>
    <w:rsid w:val="00BA1821"/>
    <w:rsid w:val="00BA204E"/>
    <w:rsid w:val="00BA23BF"/>
    <w:rsid w:val="00BB0CFF"/>
    <w:rsid w:val="00BB3053"/>
    <w:rsid w:val="00BB3AB5"/>
    <w:rsid w:val="00BB49DC"/>
    <w:rsid w:val="00BB59C3"/>
    <w:rsid w:val="00BC2365"/>
    <w:rsid w:val="00BC2922"/>
    <w:rsid w:val="00BC2C38"/>
    <w:rsid w:val="00BC4452"/>
    <w:rsid w:val="00BC54DD"/>
    <w:rsid w:val="00BC6ABE"/>
    <w:rsid w:val="00BD00D0"/>
    <w:rsid w:val="00BD262C"/>
    <w:rsid w:val="00BD6740"/>
    <w:rsid w:val="00BE0D75"/>
    <w:rsid w:val="00BE1D4F"/>
    <w:rsid w:val="00BE20B4"/>
    <w:rsid w:val="00BE3566"/>
    <w:rsid w:val="00BE54B7"/>
    <w:rsid w:val="00BF076E"/>
    <w:rsid w:val="00BF56BB"/>
    <w:rsid w:val="00BF7B3E"/>
    <w:rsid w:val="00BF7FA2"/>
    <w:rsid w:val="00C005A2"/>
    <w:rsid w:val="00C005A7"/>
    <w:rsid w:val="00C035BD"/>
    <w:rsid w:val="00C03896"/>
    <w:rsid w:val="00C05AD9"/>
    <w:rsid w:val="00C07118"/>
    <w:rsid w:val="00C071CA"/>
    <w:rsid w:val="00C10375"/>
    <w:rsid w:val="00C10909"/>
    <w:rsid w:val="00C11F68"/>
    <w:rsid w:val="00C15581"/>
    <w:rsid w:val="00C15942"/>
    <w:rsid w:val="00C21769"/>
    <w:rsid w:val="00C23423"/>
    <w:rsid w:val="00C24EA8"/>
    <w:rsid w:val="00C258B4"/>
    <w:rsid w:val="00C269B2"/>
    <w:rsid w:val="00C312FC"/>
    <w:rsid w:val="00C31FFC"/>
    <w:rsid w:val="00C32A05"/>
    <w:rsid w:val="00C32E16"/>
    <w:rsid w:val="00C34405"/>
    <w:rsid w:val="00C35527"/>
    <w:rsid w:val="00C367CB"/>
    <w:rsid w:val="00C36CE2"/>
    <w:rsid w:val="00C37C09"/>
    <w:rsid w:val="00C42A2C"/>
    <w:rsid w:val="00C43D91"/>
    <w:rsid w:val="00C4617D"/>
    <w:rsid w:val="00C50606"/>
    <w:rsid w:val="00C52181"/>
    <w:rsid w:val="00C60D06"/>
    <w:rsid w:val="00C61E5F"/>
    <w:rsid w:val="00C62683"/>
    <w:rsid w:val="00C63048"/>
    <w:rsid w:val="00C633C2"/>
    <w:rsid w:val="00C65D1C"/>
    <w:rsid w:val="00C70103"/>
    <w:rsid w:val="00C7303E"/>
    <w:rsid w:val="00C76528"/>
    <w:rsid w:val="00C7773B"/>
    <w:rsid w:val="00C83224"/>
    <w:rsid w:val="00C84B6D"/>
    <w:rsid w:val="00C87DE4"/>
    <w:rsid w:val="00C911CF"/>
    <w:rsid w:val="00C95C19"/>
    <w:rsid w:val="00C963CB"/>
    <w:rsid w:val="00C96968"/>
    <w:rsid w:val="00CA061F"/>
    <w:rsid w:val="00CA232B"/>
    <w:rsid w:val="00CA27AA"/>
    <w:rsid w:val="00CA29AB"/>
    <w:rsid w:val="00CA2B50"/>
    <w:rsid w:val="00CA73C1"/>
    <w:rsid w:val="00CA7C85"/>
    <w:rsid w:val="00CB0A65"/>
    <w:rsid w:val="00CB3519"/>
    <w:rsid w:val="00CB6D5F"/>
    <w:rsid w:val="00CC0659"/>
    <w:rsid w:val="00CC07DF"/>
    <w:rsid w:val="00CC561D"/>
    <w:rsid w:val="00CD0484"/>
    <w:rsid w:val="00CD3002"/>
    <w:rsid w:val="00CD36FE"/>
    <w:rsid w:val="00CD39D9"/>
    <w:rsid w:val="00CD3C0E"/>
    <w:rsid w:val="00CD523C"/>
    <w:rsid w:val="00CD5D0C"/>
    <w:rsid w:val="00CD6FDF"/>
    <w:rsid w:val="00CE0697"/>
    <w:rsid w:val="00CE1BB1"/>
    <w:rsid w:val="00CE3D3B"/>
    <w:rsid w:val="00CF0F68"/>
    <w:rsid w:val="00CF1A3B"/>
    <w:rsid w:val="00CF1FBF"/>
    <w:rsid w:val="00CF324D"/>
    <w:rsid w:val="00CF659A"/>
    <w:rsid w:val="00CF6CA8"/>
    <w:rsid w:val="00CF7D20"/>
    <w:rsid w:val="00D02255"/>
    <w:rsid w:val="00D03AEE"/>
    <w:rsid w:val="00D041F7"/>
    <w:rsid w:val="00D06886"/>
    <w:rsid w:val="00D069A8"/>
    <w:rsid w:val="00D079FD"/>
    <w:rsid w:val="00D11279"/>
    <w:rsid w:val="00D131F9"/>
    <w:rsid w:val="00D15CF1"/>
    <w:rsid w:val="00D17A7E"/>
    <w:rsid w:val="00D17DC5"/>
    <w:rsid w:val="00D2389B"/>
    <w:rsid w:val="00D2670D"/>
    <w:rsid w:val="00D27859"/>
    <w:rsid w:val="00D30F76"/>
    <w:rsid w:val="00D40747"/>
    <w:rsid w:val="00D44007"/>
    <w:rsid w:val="00D443CB"/>
    <w:rsid w:val="00D4500B"/>
    <w:rsid w:val="00D45512"/>
    <w:rsid w:val="00D45955"/>
    <w:rsid w:val="00D46308"/>
    <w:rsid w:val="00D46BF8"/>
    <w:rsid w:val="00D4740E"/>
    <w:rsid w:val="00D51A3D"/>
    <w:rsid w:val="00D53408"/>
    <w:rsid w:val="00D63CFE"/>
    <w:rsid w:val="00D6437B"/>
    <w:rsid w:val="00D64B45"/>
    <w:rsid w:val="00D67228"/>
    <w:rsid w:val="00D70766"/>
    <w:rsid w:val="00D73D7A"/>
    <w:rsid w:val="00D754DA"/>
    <w:rsid w:val="00D75EBF"/>
    <w:rsid w:val="00D77000"/>
    <w:rsid w:val="00D81851"/>
    <w:rsid w:val="00D839AF"/>
    <w:rsid w:val="00D83A67"/>
    <w:rsid w:val="00D84F62"/>
    <w:rsid w:val="00D85759"/>
    <w:rsid w:val="00D8610B"/>
    <w:rsid w:val="00D86601"/>
    <w:rsid w:val="00D86EEE"/>
    <w:rsid w:val="00D903D8"/>
    <w:rsid w:val="00D90412"/>
    <w:rsid w:val="00D949C2"/>
    <w:rsid w:val="00D95157"/>
    <w:rsid w:val="00D96BC0"/>
    <w:rsid w:val="00D97739"/>
    <w:rsid w:val="00DA21BB"/>
    <w:rsid w:val="00DA4A6F"/>
    <w:rsid w:val="00DA69F6"/>
    <w:rsid w:val="00DB1272"/>
    <w:rsid w:val="00DB2D9E"/>
    <w:rsid w:val="00DB3ED3"/>
    <w:rsid w:val="00DB5414"/>
    <w:rsid w:val="00DC10A4"/>
    <w:rsid w:val="00DC34A0"/>
    <w:rsid w:val="00DC3A1E"/>
    <w:rsid w:val="00DC44C0"/>
    <w:rsid w:val="00DC6167"/>
    <w:rsid w:val="00DD1968"/>
    <w:rsid w:val="00DD2A79"/>
    <w:rsid w:val="00DD40F2"/>
    <w:rsid w:val="00DD533B"/>
    <w:rsid w:val="00DD5561"/>
    <w:rsid w:val="00DD5C25"/>
    <w:rsid w:val="00DD603B"/>
    <w:rsid w:val="00DD6903"/>
    <w:rsid w:val="00DE5452"/>
    <w:rsid w:val="00DE6141"/>
    <w:rsid w:val="00DF16C7"/>
    <w:rsid w:val="00DF21B2"/>
    <w:rsid w:val="00DF26EA"/>
    <w:rsid w:val="00DF282F"/>
    <w:rsid w:val="00DF305E"/>
    <w:rsid w:val="00DF61FD"/>
    <w:rsid w:val="00DF7985"/>
    <w:rsid w:val="00E0594E"/>
    <w:rsid w:val="00E05BB3"/>
    <w:rsid w:val="00E06681"/>
    <w:rsid w:val="00E127C3"/>
    <w:rsid w:val="00E159FE"/>
    <w:rsid w:val="00E16EDF"/>
    <w:rsid w:val="00E1707C"/>
    <w:rsid w:val="00E244FF"/>
    <w:rsid w:val="00E256C4"/>
    <w:rsid w:val="00E328ED"/>
    <w:rsid w:val="00E35E32"/>
    <w:rsid w:val="00E37088"/>
    <w:rsid w:val="00E3721F"/>
    <w:rsid w:val="00E46468"/>
    <w:rsid w:val="00E4650B"/>
    <w:rsid w:val="00E47F44"/>
    <w:rsid w:val="00E517C6"/>
    <w:rsid w:val="00E537F7"/>
    <w:rsid w:val="00E56DD1"/>
    <w:rsid w:val="00E62CD5"/>
    <w:rsid w:val="00E65401"/>
    <w:rsid w:val="00E66B2D"/>
    <w:rsid w:val="00E67227"/>
    <w:rsid w:val="00E72785"/>
    <w:rsid w:val="00E73A50"/>
    <w:rsid w:val="00E7654E"/>
    <w:rsid w:val="00E82F88"/>
    <w:rsid w:val="00E830EF"/>
    <w:rsid w:val="00E905FE"/>
    <w:rsid w:val="00E9093B"/>
    <w:rsid w:val="00E90B63"/>
    <w:rsid w:val="00E944F2"/>
    <w:rsid w:val="00E95EE7"/>
    <w:rsid w:val="00E975F9"/>
    <w:rsid w:val="00EA03E7"/>
    <w:rsid w:val="00EA04E0"/>
    <w:rsid w:val="00EA0AEF"/>
    <w:rsid w:val="00EA1100"/>
    <w:rsid w:val="00EA3D22"/>
    <w:rsid w:val="00EA3D2E"/>
    <w:rsid w:val="00EA4616"/>
    <w:rsid w:val="00EA4B13"/>
    <w:rsid w:val="00EA7FB8"/>
    <w:rsid w:val="00EB176C"/>
    <w:rsid w:val="00EB6993"/>
    <w:rsid w:val="00EB6B35"/>
    <w:rsid w:val="00EB7753"/>
    <w:rsid w:val="00EB78A3"/>
    <w:rsid w:val="00EC164A"/>
    <w:rsid w:val="00EC4460"/>
    <w:rsid w:val="00EC6616"/>
    <w:rsid w:val="00ED0A8A"/>
    <w:rsid w:val="00ED0EF2"/>
    <w:rsid w:val="00ED24FC"/>
    <w:rsid w:val="00ED4010"/>
    <w:rsid w:val="00ED60C3"/>
    <w:rsid w:val="00ED6DED"/>
    <w:rsid w:val="00ED7200"/>
    <w:rsid w:val="00EE0C64"/>
    <w:rsid w:val="00EE26D4"/>
    <w:rsid w:val="00EE70C3"/>
    <w:rsid w:val="00EF1994"/>
    <w:rsid w:val="00EF35EB"/>
    <w:rsid w:val="00EF3B6D"/>
    <w:rsid w:val="00EF4A1B"/>
    <w:rsid w:val="00EF7062"/>
    <w:rsid w:val="00F00B79"/>
    <w:rsid w:val="00F01708"/>
    <w:rsid w:val="00F047F2"/>
    <w:rsid w:val="00F05CF6"/>
    <w:rsid w:val="00F0666D"/>
    <w:rsid w:val="00F1025E"/>
    <w:rsid w:val="00F10C6F"/>
    <w:rsid w:val="00F11A54"/>
    <w:rsid w:val="00F1359D"/>
    <w:rsid w:val="00F17B93"/>
    <w:rsid w:val="00F2141E"/>
    <w:rsid w:val="00F2278A"/>
    <w:rsid w:val="00F227E0"/>
    <w:rsid w:val="00F23B34"/>
    <w:rsid w:val="00F25202"/>
    <w:rsid w:val="00F26D3D"/>
    <w:rsid w:val="00F30A26"/>
    <w:rsid w:val="00F30CCB"/>
    <w:rsid w:val="00F31190"/>
    <w:rsid w:val="00F31E2F"/>
    <w:rsid w:val="00F3262C"/>
    <w:rsid w:val="00F34ACA"/>
    <w:rsid w:val="00F36E9B"/>
    <w:rsid w:val="00F424C6"/>
    <w:rsid w:val="00F4304D"/>
    <w:rsid w:val="00F44875"/>
    <w:rsid w:val="00F46B01"/>
    <w:rsid w:val="00F47210"/>
    <w:rsid w:val="00F4737F"/>
    <w:rsid w:val="00F524C3"/>
    <w:rsid w:val="00F53DA2"/>
    <w:rsid w:val="00F56B21"/>
    <w:rsid w:val="00F57E90"/>
    <w:rsid w:val="00F612C6"/>
    <w:rsid w:val="00F61FF3"/>
    <w:rsid w:val="00F63E4F"/>
    <w:rsid w:val="00F64A93"/>
    <w:rsid w:val="00F64FE0"/>
    <w:rsid w:val="00F675DB"/>
    <w:rsid w:val="00F70D07"/>
    <w:rsid w:val="00F71EF9"/>
    <w:rsid w:val="00F727DA"/>
    <w:rsid w:val="00F72A38"/>
    <w:rsid w:val="00F73127"/>
    <w:rsid w:val="00F73459"/>
    <w:rsid w:val="00F76A6E"/>
    <w:rsid w:val="00F76C4C"/>
    <w:rsid w:val="00F77DFF"/>
    <w:rsid w:val="00F77E64"/>
    <w:rsid w:val="00F80AD4"/>
    <w:rsid w:val="00F80D4B"/>
    <w:rsid w:val="00F830CA"/>
    <w:rsid w:val="00F903AF"/>
    <w:rsid w:val="00F928C9"/>
    <w:rsid w:val="00F93678"/>
    <w:rsid w:val="00F959F4"/>
    <w:rsid w:val="00FA2011"/>
    <w:rsid w:val="00FA2626"/>
    <w:rsid w:val="00FA2B25"/>
    <w:rsid w:val="00FA3929"/>
    <w:rsid w:val="00FA546D"/>
    <w:rsid w:val="00FA594C"/>
    <w:rsid w:val="00FA66E1"/>
    <w:rsid w:val="00FA6E32"/>
    <w:rsid w:val="00FB3711"/>
    <w:rsid w:val="00FB3B82"/>
    <w:rsid w:val="00FB4282"/>
    <w:rsid w:val="00FB558B"/>
    <w:rsid w:val="00FB5A35"/>
    <w:rsid w:val="00FB7747"/>
    <w:rsid w:val="00FC035A"/>
    <w:rsid w:val="00FC05B6"/>
    <w:rsid w:val="00FC1F5C"/>
    <w:rsid w:val="00FC2B63"/>
    <w:rsid w:val="00FC3943"/>
    <w:rsid w:val="00FC43A7"/>
    <w:rsid w:val="00FC50CB"/>
    <w:rsid w:val="00FC5B9A"/>
    <w:rsid w:val="00FD2972"/>
    <w:rsid w:val="00FD6368"/>
    <w:rsid w:val="00FD67D3"/>
    <w:rsid w:val="00FE3F71"/>
    <w:rsid w:val="00FE5035"/>
    <w:rsid w:val="00FE6137"/>
    <w:rsid w:val="00FF0724"/>
    <w:rsid w:val="00FF098B"/>
    <w:rsid w:val="00FF3065"/>
    <w:rsid w:val="00FF30FE"/>
    <w:rsid w:val="00FF3A24"/>
    <w:rsid w:val="00FF3F15"/>
    <w:rsid w:val="00FF4AAB"/>
    <w:rsid w:val="00FF516A"/>
    <w:rsid w:val="00FF731B"/>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7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6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3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63048"/>
    <w:pPr>
      <w:tabs>
        <w:tab w:val="right" w:leader="dot" w:pos="9350"/>
      </w:tabs>
      <w:spacing w:before="120" w:after="120"/>
      <w:ind w:left="360" w:hanging="360"/>
    </w:pPr>
    <w:rPr>
      <w:rFonts w:ascii="Calibri" w:hAnsi="Calibri"/>
      <w:b/>
      <w:noProof/>
      <w:lang w:eastAsia="en-GB"/>
    </w:rPr>
  </w:style>
  <w:style w:type="character" w:styleId="Hyperlink">
    <w:name w:val="Hyperlink"/>
    <w:basedOn w:val="DefaultParagraphFont"/>
    <w:uiPriority w:val="99"/>
    <w:rsid w:val="008F0903"/>
    <w:rPr>
      <w:rFonts w:cs="Times New Roman"/>
      <w:color w:val="0000FF"/>
      <w:u w:val="single"/>
    </w:rPr>
  </w:style>
  <w:style w:type="paragraph" w:styleId="ListParagraph">
    <w:name w:val="List Paragraph"/>
    <w:basedOn w:val="Normal"/>
    <w:link w:val="ListParagraphChar"/>
    <w:uiPriority w:val="34"/>
    <w:qFormat/>
    <w:rsid w:val="008F0903"/>
    <w:pPr>
      <w:ind w:left="720"/>
      <w:contextualSpacing/>
    </w:pPr>
  </w:style>
  <w:style w:type="character" w:customStyle="1" w:styleId="ListParagraphChar">
    <w:name w:val="List Paragraph Char"/>
    <w:link w:val="ListParagraph"/>
    <w:locked/>
    <w:rsid w:val="008F090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903"/>
    <w:rPr>
      <w:color w:val="800080" w:themeColor="followedHyperlink"/>
      <w:u w:val="single"/>
    </w:rPr>
  </w:style>
  <w:style w:type="paragraph" w:styleId="BalloonText">
    <w:name w:val="Balloon Text"/>
    <w:basedOn w:val="Normal"/>
    <w:link w:val="BalloonTextChar"/>
    <w:uiPriority w:val="99"/>
    <w:semiHidden/>
    <w:unhideWhenUsed/>
    <w:rsid w:val="0052234D"/>
    <w:rPr>
      <w:rFonts w:ascii="Tahoma" w:hAnsi="Tahoma" w:cs="Tahoma"/>
      <w:sz w:val="16"/>
      <w:szCs w:val="16"/>
    </w:rPr>
  </w:style>
  <w:style w:type="character" w:customStyle="1" w:styleId="BalloonTextChar">
    <w:name w:val="Balloon Text Char"/>
    <w:basedOn w:val="DefaultParagraphFont"/>
    <w:link w:val="BalloonText"/>
    <w:uiPriority w:val="99"/>
    <w:semiHidden/>
    <w:rsid w:val="0052234D"/>
    <w:rPr>
      <w:rFonts w:ascii="Tahoma" w:eastAsia="Times New Roman" w:hAnsi="Tahoma" w:cs="Tahoma"/>
      <w:sz w:val="16"/>
      <w:szCs w:val="16"/>
    </w:rPr>
  </w:style>
  <w:style w:type="paragraph" w:styleId="Header">
    <w:name w:val="header"/>
    <w:basedOn w:val="Normal"/>
    <w:link w:val="HeaderChar"/>
    <w:unhideWhenUsed/>
    <w:rsid w:val="00FF4AAB"/>
    <w:pPr>
      <w:tabs>
        <w:tab w:val="center" w:pos="4680"/>
        <w:tab w:val="right" w:pos="9360"/>
      </w:tabs>
    </w:pPr>
  </w:style>
  <w:style w:type="character" w:customStyle="1" w:styleId="HeaderChar">
    <w:name w:val="Header Char"/>
    <w:basedOn w:val="DefaultParagraphFont"/>
    <w:link w:val="Header"/>
    <w:rsid w:val="00FF4A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AAB"/>
    <w:pPr>
      <w:tabs>
        <w:tab w:val="center" w:pos="4680"/>
        <w:tab w:val="right" w:pos="9360"/>
      </w:tabs>
    </w:pPr>
  </w:style>
  <w:style w:type="character" w:customStyle="1" w:styleId="FooterChar">
    <w:name w:val="Footer Char"/>
    <w:basedOn w:val="DefaultParagraphFont"/>
    <w:link w:val="Footer"/>
    <w:uiPriority w:val="99"/>
    <w:rsid w:val="00FF4AA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698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74276"/>
  </w:style>
  <w:style w:type="character" w:customStyle="1" w:styleId="Heading2Char">
    <w:name w:val="Heading 2 Char"/>
    <w:basedOn w:val="DefaultParagraphFont"/>
    <w:link w:val="Heading2"/>
    <w:uiPriority w:val="9"/>
    <w:rsid w:val="006D539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B3519"/>
    <w:rPr>
      <w:sz w:val="16"/>
      <w:szCs w:val="16"/>
    </w:rPr>
  </w:style>
  <w:style w:type="paragraph" w:styleId="CommentText">
    <w:name w:val="annotation text"/>
    <w:basedOn w:val="Normal"/>
    <w:link w:val="CommentTextChar"/>
    <w:semiHidden/>
    <w:unhideWhenUsed/>
    <w:rsid w:val="00CB3519"/>
    <w:rPr>
      <w:sz w:val="20"/>
      <w:szCs w:val="20"/>
    </w:rPr>
  </w:style>
  <w:style w:type="character" w:customStyle="1" w:styleId="CommentTextChar">
    <w:name w:val="Comment Text Char"/>
    <w:basedOn w:val="DefaultParagraphFont"/>
    <w:link w:val="CommentText"/>
    <w:semiHidden/>
    <w:rsid w:val="00CB35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3519"/>
    <w:rPr>
      <w:b/>
      <w:bCs/>
    </w:rPr>
  </w:style>
  <w:style w:type="character" w:customStyle="1" w:styleId="CommentSubjectChar">
    <w:name w:val="Comment Subject Char"/>
    <w:basedOn w:val="CommentTextChar"/>
    <w:link w:val="CommentSubject"/>
    <w:uiPriority w:val="99"/>
    <w:semiHidden/>
    <w:rsid w:val="00CB3519"/>
    <w:rPr>
      <w:rFonts w:ascii="Times New Roman" w:eastAsia="Times New Roman" w:hAnsi="Times New Roman" w:cs="Times New Roman"/>
      <w:b/>
      <w:bCs/>
      <w:sz w:val="20"/>
      <w:szCs w:val="20"/>
    </w:rPr>
  </w:style>
  <w:style w:type="paragraph" w:customStyle="1" w:styleId="Default">
    <w:name w:val="Default"/>
    <w:rsid w:val="001C6A71"/>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EF4A1B"/>
    <w:rPr>
      <w:i/>
      <w:iCs/>
    </w:rPr>
  </w:style>
  <w:style w:type="character" w:styleId="Strong">
    <w:name w:val="Strong"/>
    <w:basedOn w:val="DefaultParagraphFont"/>
    <w:uiPriority w:val="22"/>
    <w:qFormat/>
    <w:rsid w:val="00DE5452"/>
    <w:rPr>
      <w:b/>
      <w:bCs/>
    </w:rPr>
  </w:style>
  <w:style w:type="character" w:styleId="PageNumber">
    <w:name w:val="page number"/>
    <w:basedOn w:val="DefaultParagraphFont"/>
    <w:uiPriority w:val="99"/>
    <w:semiHidden/>
    <w:unhideWhenUsed/>
    <w:rsid w:val="00492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6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39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63048"/>
    <w:pPr>
      <w:tabs>
        <w:tab w:val="right" w:leader="dot" w:pos="9350"/>
      </w:tabs>
      <w:spacing w:before="120" w:after="120"/>
      <w:ind w:left="360" w:hanging="360"/>
    </w:pPr>
    <w:rPr>
      <w:rFonts w:ascii="Calibri" w:hAnsi="Calibri"/>
      <w:b/>
      <w:noProof/>
      <w:lang w:eastAsia="en-GB"/>
    </w:rPr>
  </w:style>
  <w:style w:type="character" w:styleId="Hyperlink">
    <w:name w:val="Hyperlink"/>
    <w:basedOn w:val="DefaultParagraphFont"/>
    <w:uiPriority w:val="99"/>
    <w:rsid w:val="008F0903"/>
    <w:rPr>
      <w:rFonts w:cs="Times New Roman"/>
      <w:color w:val="0000FF"/>
      <w:u w:val="single"/>
    </w:rPr>
  </w:style>
  <w:style w:type="paragraph" w:styleId="ListParagraph">
    <w:name w:val="List Paragraph"/>
    <w:basedOn w:val="Normal"/>
    <w:link w:val="ListParagraphChar"/>
    <w:uiPriority w:val="34"/>
    <w:qFormat/>
    <w:rsid w:val="008F0903"/>
    <w:pPr>
      <w:ind w:left="720"/>
      <w:contextualSpacing/>
    </w:pPr>
  </w:style>
  <w:style w:type="character" w:customStyle="1" w:styleId="ListParagraphChar">
    <w:name w:val="List Paragraph Char"/>
    <w:link w:val="ListParagraph"/>
    <w:locked/>
    <w:rsid w:val="008F090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903"/>
    <w:rPr>
      <w:color w:val="800080" w:themeColor="followedHyperlink"/>
      <w:u w:val="single"/>
    </w:rPr>
  </w:style>
  <w:style w:type="paragraph" w:styleId="BalloonText">
    <w:name w:val="Balloon Text"/>
    <w:basedOn w:val="Normal"/>
    <w:link w:val="BalloonTextChar"/>
    <w:uiPriority w:val="99"/>
    <w:semiHidden/>
    <w:unhideWhenUsed/>
    <w:rsid w:val="0052234D"/>
    <w:rPr>
      <w:rFonts w:ascii="Tahoma" w:hAnsi="Tahoma" w:cs="Tahoma"/>
      <w:sz w:val="16"/>
      <w:szCs w:val="16"/>
    </w:rPr>
  </w:style>
  <w:style w:type="character" w:customStyle="1" w:styleId="BalloonTextChar">
    <w:name w:val="Balloon Text Char"/>
    <w:basedOn w:val="DefaultParagraphFont"/>
    <w:link w:val="BalloonText"/>
    <w:uiPriority w:val="99"/>
    <w:semiHidden/>
    <w:rsid w:val="0052234D"/>
    <w:rPr>
      <w:rFonts w:ascii="Tahoma" w:eastAsia="Times New Roman" w:hAnsi="Tahoma" w:cs="Tahoma"/>
      <w:sz w:val="16"/>
      <w:szCs w:val="16"/>
    </w:rPr>
  </w:style>
  <w:style w:type="paragraph" w:styleId="Header">
    <w:name w:val="header"/>
    <w:basedOn w:val="Normal"/>
    <w:link w:val="HeaderChar"/>
    <w:unhideWhenUsed/>
    <w:rsid w:val="00FF4AAB"/>
    <w:pPr>
      <w:tabs>
        <w:tab w:val="center" w:pos="4680"/>
        <w:tab w:val="right" w:pos="9360"/>
      </w:tabs>
    </w:pPr>
  </w:style>
  <w:style w:type="character" w:customStyle="1" w:styleId="HeaderChar">
    <w:name w:val="Header Char"/>
    <w:basedOn w:val="DefaultParagraphFont"/>
    <w:link w:val="Header"/>
    <w:rsid w:val="00FF4A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4AAB"/>
    <w:pPr>
      <w:tabs>
        <w:tab w:val="center" w:pos="4680"/>
        <w:tab w:val="right" w:pos="9360"/>
      </w:tabs>
    </w:pPr>
  </w:style>
  <w:style w:type="character" w:customStyle="1" w:styleId="FooterChar">
    <w:name w:val="Footer Char"/>
    <w:basedOn w:val="DefaultParagraphFont"/>
    <w:link w:val="Footer"/>
    <w:uiPriority w:val="99"/>
    <w:rsid w:val="00FF4AA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D698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974276"/>
  </w:style>
  <w:style w:type="character" w:customStyle="1" w:styleId="Heading2Char">
    <w:name w:val="Heading 2 Char"/>
    <w:basedOn w:val="DefaultParagraphFont"/>
    <w:link w:val="Heading2"/>
    <w:uiPriority w:val="9"/>
    <w:rsid w:val="006D539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CB3519"/>
    <w:rPr>
      <w:sz w:val="16"/>
      <w:szCs w:val="16"/>
    </w:rPr>
  </w:style>
  <w:style w:type="paragraph" w:styleId="CommentText">
    <w:name w:val="annotation text"/>
    <w:basedOn w:val="Normal"/>
    <w:link w:val="CommentTextChar"/>
    <w:semiHidden/>
    <w:unhideWhenUsed/>
    <w:rsid w:val="00CB3519"/>
    <w:rPr>
      <w:sz w:val="20"/>
      <w:szCs w:val="20"/>
    </w:rPr>
  </w:style>
  <w:style w:type="character" w:customStyle="1" w:styleId="CommentTextChar">
    <w:name w:val="Comment Text Char"/>
    <w:basedOn w:val="DefaultParagraphFont"/>
    <w:link w:val="CommentText"/>
    <w:semiHidden/>
    <w:rsid w:val="00CB35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3519"/>
    <w:rPr>
      <w:b/>
      <w:bCs/>
    </w:rPr>
  </w:style>
  <w:style w:type="character" w:customStyle="1" w:styleId="CommentSubjectChar">
    <w:name w:val="Comment Subject Char"/>
    <w:basedOn w:val="CommentTextChar"/>
    <w:link w:val="CommentSubject"/>
    <w:uiPriority w:val="99"/>
    <w:semiHidden/>
    <w:rsid w:val="00CB3519"/>
    <w:rPr>
      <w:rFonts w:ascii="Times New Roman" w:eastAsia="Times New Roman" w:hAnsi="Times New Roman" w:cs="Times New Roman"/>
      <w:b/>
      <w:bCs/>
      <w:sz w:val="20"/>
      <w:szCs w:val="20"/>
    </w:rPr>
  </w:style>
  <w:style w:type="paragraph" w:customStyle="1" w:styleId="Default">
    <w:name w:val="Default"/>
    <w:rsid w:val="001C6A71"/>
    <w:pPr>
      <w:autoSpaceDE w:val="0"/>
      <w:autoSpaceDN w:val="0"/>
      <w:adjustRightInd w:val="0"/>
      <w:spacing w:after="0" w:line="240" w:lineRule="auto"/>
    </w:pPr>
    <w:rPr>
      <w:rFonts w:ascii="Calibri" w:hAnsi="Calibri" w:cs="Calibri"/>
      <w:color w:val="000000"/>
      <w:sz w:val="24"/>
      <w:szCs w:val="24"/>
    </w:rPr>
  </w:style>
  <w:style w:type="character" w:styleId="HTMLCite">
    <w:name w:val="HTML Cite"/>
    <w:basedOn w:val="DefaultParagraphFont"/>
    <w:uiPriority w:val="99"/>
    <w:semiHidden/>
    <w:unhideWhenUsed/>
    <w:rsid w:val="00EF4A1B"/>
    <w:rPr>
      <w:i/>
      <w:iCs/>
    </w:rPr>
  </w:style>
  <w:style w:type="character" w:styleId="Strong">
    <w:name w:val="Strong"/>
    <w:basedOn w:val="DefaultParagraphFont"/>
    <w:uiPriority w:val="22"/>
    <w:qFormat/>
    <w:rsid w:val="00DE5452"/>
    <w:rPr>
      <w:b/>
      <w:bCs/>
    </w:rPr>
  </w:style>
  <w:style w:type="character" w:styleId="PageNumber">
    <w:name w:val="page number"/>
    <w:basedOn w:val="DefaultParagraphFont"/>
    <w:uiPriority w:val="99"/>
    <w:semiHidden/>
    <w:unhideWhenUsed/>
    <w:rsid w:val="0049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87">
      <w:bodyDiv w:val="1"/>
      <w:marLeft w:val="0"/>
      <w:marRight w:val="0"/>
      <w:marTop w:val="0"/>
      <w:marBottom w:val="0"/>
      <w:divBdr>
        <w:top w:val="none" w:sz="0" w:space="0" w:color="auto"/>
        <w:left w:val="none" w:sz="0" w:space="0" w:color="auto"/>
        <w:bottom w:val="none" w:sz="0" w:space="0" w:color="auto"/>
        <w:right w:val="none" w:sz="0" w:space="0" w:color="auto"/>
      </w:divBdr>
      <w:divsChild>
        <w:div w:id="2087218686">
          <w:marLeft w:val="0"/>
          <w:marRight w:val="0"/>
          <w:marTop w:val="0"/>
          <w:marBottom w:val="0"/>
          <w:divBdr>
            <w:top w:val="none" w:sz="0" w:space="0" w:color="auto"/>
            <w:left w:val="none" w:sz="0" w:space="0" w:color="auto"/>
            <w:bottom w:val="none" w:sz="0" w:space="0" w:color="auto"/>
            <w:right w:val="none" w:sz="0" w:space="0" w:color="auto"/>
          </w:divBdr>
        </w:div>
        <w:div w:id="1463183862">
          <w:marLeft w:val="0"/>
          <w:marRight w:val="0"/>
          <w:marTop w:val="0"/>
          <w:marBottom w:val="0"/>
          <w:divBdr>
            <w:top w:val="none" w:sz="0" w:space="0" w:color="auto"/>
            <w:left w:val="none" w:sz="0" w:space="0" w:color="auto"/>
            <w:bottom w:val="none" w:sz="0" w:space="0" w:color="auto"/>
            <w:right w:val="none" w:sz="0" w:space="0" w:color="auto"/>
          </w:divBdr>
        </w:div>
        <w:div w:id="913664981">
          <w:marLeft w:val="0"/>
          <w:marRight w:val="0"/>
          <w:marTop w:val="0"/>
          <w:marBottom w:val="0"/>
          <w:divBdr>
            <w:top w:val="none" w:sz="0" w:space="0" w:color="auto"/>
            <w:left w:val="none" w:sz="0" w:space="0" w:color="auto"/>
            <w:bottom w:val="none" w:sz="0" w:space="0" w:color="auto"/>
            <w:right w:val="none" w:sz="0" w:space="0" w:color="auto"/>
          </w:divBdr>
        </w:div>
      </w:divsChild>
    </w:div>
    <w:div w:id="97257421">
      <w:bodyDiv w:val="1"/>
      <w:marLeft w:val="0"/>
      <w:marRight w:val="0"/>
      <w:marTop w:val="0"/>
      <w:marBottom w:val="0"/>
      <w:divBdr>
        <w:top w:val="none" w:sz="0" w:space="0" w:color="auto"/>
        <w:left w:val="none" w:sz="0" w:space="0" w:color="auto"/>
        <w:bottom w:val="none" w:sz="0" w:space="0" w:color="auto"/>
        <w:right w:val="none" w:sz="0" w:space="0" w:color="auto"/>
      </w:divBdr>
      <w:divsChild>
        <w:div w:id="2101217577">
          <w:marLeft w:val="0"/>
          <w:marRight w:val="0"/>
          <w:marTop w:val="0"/>
          <w:marBottom w:val="0"/>
          <w:divBdr>
            <w:top w:val="none" w:sz="0" w:space="0" w:color="auto"/>
            <w:left w:val="none" w:sz="0" w:space="0" w:color="auto"/>
            <w:bottom w:val="none" w:sz="0" w:space="0" w:color="auto"/>
            <w:right w:val="none" w:sz="0" w:space="0" w:color="auto"/>
          </w:divBdr>
        </w:div>
        <w:div w:id="97793213">
          <w:marLeft w:val="0"/>
          <w:marRight w:val="0"/>
          <w:marTop w:val="0"/>
          <w:marBottom w:val="0"/>
          <w:divBdr>
            <w:top w:val="none" w:sz="0" w:space="0" w:color="auto"/>
            <w:left w:val="none" w:sz="0" w:space="0" w:color="auto"/>
            <w:bottom w:val="none" w:sz="0" w:space="0" w:color="auto"/>
            <w:right w:val="none" w:sz="0" w:space="0" w:color="auto"/>
          </w:divBdr>
        </w:div>
        <w:div w:id="1288900631">
          <w:marLeft w:val="0"/>
          <w:marRight w:val="0"/>
          <w:marTop w:val="0"/>
          <w:marBottom w:val="0"/>
          <w:divBdr>
            <w:top w:val="none" w:sz="0" w:space="0" w:color="auto"/>
            <w:left w:val="none" w:sz="0" w:space="0" w:color="auto"/>
            <w:bottom w:val="none" w:sz="0" w:space="0" w:color="auto"/>
            <w:right w:val="none" w:sz="0" w:space="0" w:color="auto"/>
          </w:divBdr>
        </w:div>
        <w:div w:id="1217084653">
          <w:marLeft w:val="0"/>
          <w:marRight w:val="0"/>
          <w:marTop w:val="0"/>
          <w:marBottom w:val="0"/>
          <w:divBdr>
            <w:top w:val="none" w:sz="0" w:space="0" w:color="auto"/>
            <w:left w:val="none" w:sz="0" w:space="0" w:color="auto"/>
            <w:bottom w:val="none" w:sz="0" w:space="0" w:color="auto"/>
            <w:right w:val="none" w:sz="0" w:space="0" w:color="auto"/>
          </w:divBdr>
        </w:div>
        <w:div w:id="2101442143">
          <w:marLeft w:val="0"/>
          <w:marRight w:val="0"/>
          <w:marTop w:val="0"/>
          <w:marBottom w:val="0"/>
          <w:divBdr>
            <w:top w:val="none" w:sz="0" w:space="0" w:color="auto"/>
            <w:left w:val="none" w:sz="0" w:space="0" w:color="auto"/>
            <w:bottom w:val="none" w:sz="0" w:space="0" w:color="auto"/>
            <w:right w:val="none" w:sz="0" w:space="0" w:color="auto"/>
          </w:divBdr>
        </w:div>
        <w:div w:id="900677857">
          <w:marLeft w:val="0"/>
          <w:marRight w:val="0"/>
          <w:marTop w:val="0"/>
          <w:marBottom w:val="0"/>
          <w:divBdr>
            <w:top w:val="none" w:sz="0" w:space="0" w:color="auto"/>
            <w:left w:val="none" w:sz="0" w:space="0" w:color="auto"/>
            <w:bottom w:val="none" w:sz="0" w:space="0" w:color="auto"/>
            <w:right w:val="none" w:sz="0" w:space="0" w:color="auto"/>
          </w:divBdr>
        </w:div>
      </w:divsChild>
    </w:div>
    <w:div w:id="128058422">
      <w:bodyDiv w:val="1"/>
      <w:marLeft w:val="0"/>
      <w:marRight w:val="0"/>
      <w:marTop w:val="0"/>
      <w:marBottom w:val="0"/>
      <w:divBdr>
        <w:top w:val="none" w:sz="0" w:space="0" w:color="auto"/>
        <w:left w:val="none" w:sz="0" w:space="0" w:color="auto"/>
        <w:bottom w:val="none" w:sz="0" w:space="0" w:color="auto"/>
        <w:right w:val="none" w:sz="0" w:space="0" w:color="auto"/>
      </w:divBdr>
    </w:div>
    <w:div w:id="217055934">
      <w:bodyDiv w:val="1"/>
      <w:marLeft w:val="0"/>
      <w:marRight w:val="0"/>
      <w:marTop w:val="0"/>
      <w:marBottom w:val="0"/>
      <w:divBdr>
        <w:top w:val="none" w:sz="0" w:space="0" w:color="auto"/>
        <w:left w:val="none" w:sz="0" w:space="0" w:color="auto"/>
        <w:bottom w:val="none" w:sz="0" w:space="0" w:color="auto"/>
        <w:right w:val="none" w:sz="0" w:space="0" w:color="auto"/>
      </w:divBdr>
      <w:divsChild>
        <w:div w:id="442043267">
          <w:marLeft w:val="0"/>
          <w:marRight w:val="0"/>
          <w:marTop w:val="0"/>
          <w:marBottom w:val="0"/>
          <w:divBdr>
            <w:top w:val="none" w:sz="0" w:space="0" w:color="auto"/>
            <w:left w:val="none" w:sz="0" w:space="0" w:color="auto"/>
            <w:bottom w:val="none" w:sz="0" w:space="0" w:color="auto"/>
            <w:right w:val="none" w:sz="0" w:space="0" w:color="auto"/>
          </w:divBdr>
        </w:div>
        <w:div w:id="489559438">
          <w:marLeft w:val="0"/>
          <w:marRight w:val="0"/>
          <w:marTop w:val="0"/>
          <w:marBottom w:val="0"/>
          <w:divBdr>
            <w:top w:val="none" w:sz="0" w:space="0" w:color="auto"/>
            <w:left w:val="none" w:sz="0" w:space="0" w:color="auto"/>
            <w:bottom w:val="none" w:sz="0" w:space="0" w:color="auto"/>
            <w:right w:val="none" w:sz="0" w:space="0" w:color="auto"/>
          </w:divBdr>
        </w:div>
        <w:div w:id="1869829483">
          <w:marLeft w:val="0"/>
          <w:marRight w:val="0"/>
          <w:marTop w:val="0"/>
          <w:marBottom w:val="0"/>
          <w:divBdr>
            <w:top w:val="none" w:sz="0" w:space="0" w:color="auto"/>
            <w:left w:val="none" w:sz="0" w:space="0" w:color="auto"/>
            <w:bottom w:val="none" w:sz="0" w:space="0" w:color="auto"/>
            <w:right w:val="none" w:sz="0" w:space="0" w:color="auto"/>
          </w:divBdr>
        </w:div>
        <w:div w:id="385372988">
          <w:marLeft w:val="0"/>
          <w:marRight w:val="0"/>
          <w:marTop w:val="0"/>
          <w:marBottom w:val="0"/>
          <w:divBdr>
            <w:top w:val="none" w:sz="0" w:space="0" w:color="auto"/>
            <w:left w:val="none" w:sz="0" w:space="0" w:color="auto"/>
            <w:bottom w:val="none" w:sz="0" w:space="0" w:color="auto"/>
            <w:right w:val="none" w:sz="0" w:space="0" w:color="auto"/>
          </w:divBdr>
        </w:div>
        <w:div w:id="1258172001">
          <w:marLeft w:val="0"/>
          <w:marRight w:val="0"/>
          <w:marTop w:val="0"/>
          <w:marBottom w:val="0"/>
          <w:divBdr>
            <w:top w:val="none" w:sz="0" w:space="0" w:color="auto"/>
            <w:left w:val="none" w:sz="0" w:space="0" w:color="auto"/>
            <w:bottom w:val="none" w:sz="0" w:space="0" w:color="auto"/>
            <w:right w:val="none" w:sz="0" w:space="0" w:color="auto"/>
          </w:divBdr>
        </w:div>
        <w:div w:id="1586257753">
          <w:marLeft w:val="0"/>
          <w:marRight w:val="0"/>
          <w:marTop w:val="0"/>
          <w:marBottom w:val="0"/>
          <w:divBdr>
            <w:top w:val="none" w:sz="0" w:space="0" w:color="auto"/>
            <w:left w:val="none" w:sz="0" w:space="0" w:color="auto"/>
            <w:bottom w:val="none" w:sz="0" w:space="0" w:color="auto"/>
            <w:right w:val="none" w:sz="0" w:space="0" w:color="auto"/>
          </w:divBdr>
        </w:div>
        <w:div w:id="244999369">
          <w:marLeft w:val="0"/>
          <w:marRight w:val="0"/>
          <w:marTop w:val="0"/>
          <w:marBottom w:val="0"/>
          <w:divBdr>
            <w:top w:val="none" w:sz="0" w:space="0" w:color="auto"/>
            <w:left w:val="none" w:sz="0" w:space="0" w:color="auto"/>
            <w:bottom w:val="none" w:sz="0" w:space="0" w:color="auto"/>
            <w:right w:val="none" w:sz="0" w:space="0" w:color="auto"/>
          </w:divBdr>
        </w:div>
        <w:div w:id="269554669">
          <w:marLeft w:val="0"/>
          <w:marRight w:val="0"/>
          <w:marTop w:val="0"/>
          <w:marBottom w:val="0"/>
          <w:divBdr>
            <w:top w:val="none" w:sz="0" w:space="0" w:color="auto"/>
            <w:left w:val="none" w:sz="0" w:space="0" w:color="auto"/>
            <w:bottom w:val="none" w:sz="0" w:space="0" w:color="auto"/>
            <w:right w:val="none" w:sz="0" w:space="0" w:color="auto"/>
          </w:divBdr>
        </w:div>
        <w:div w:id="2146384439">
          <w:marLeft w:val="0"/>
          <w:marRight w:val="0"/>
          <w:marTop w:val="0"/>
          <w:marBottom w:val="0"/>
          <w:divBdr>
            <w:top w:val="none" w:sz="0" w:space="0" w:color="auto"/>
            <w:left w:val="none" w:sz="0" w:space="0" w:color="auto"/>
            <w:bottom w:val="none" w:sz="0" w:space="0" w:color="auto"/>
            <w:right w:val="none" w:sz="0" w:space="0" w:color="auto"/>
          </w:divBdr>
        </w:div>
        <w:div w:id="1777291004">
          <w:marLeft w:val="0"/>
          <w:marRight w:val="0"/>
          <w:marTop w:val="0"/>
          <w:marBottom w:val="0"/>
          <w:divBdr>
            <w:top w:val="none" w:sz="0" w:space="0" w:color="auto"/>
            <w:left w:val="none" w:sz="0" w:space="0" w:color="auto"/>
            <w:bottom w:val="none" w:sz="0" w:space="0" w:color="auto"/>
            <w:right w:val="none" w:sz="0" w:space="0" w:color="auto"/>
          </w:divBdr>
        </w:div>
        <w:div w:id="768626257">
          <w:marLeft w:val="0"/>
          <w:marRight w:val="0"/>
          <w:marTop w:val="0"/>
          <w:marBottom w:val="0"/>
          <w:divBdr>
            <w:top w:val="none" w:sz="0" w:space="0" w:color="auto"/>
            <w:left w:val="none" w:sz="0" w:space="0" w:color="auto"/>
            <w:bottom w:val="none" w:sz="0" w:space="0" w:color="auto"/>
            <w:right w:val="none" w:sz="0" w:space="0" w:color="auto"/>
          </w:divBdr>
        </w:div>
        <w:div w:id="546601427">
          <w:marLeft w:val="0"/>
          <w:marRight w:val="0"/>
          <w:marTop w:val="0"/>
          <w:marBottom w:val="0"/>
          <w:divBdr>
            <w:top w:val="none" w:sz="0" w:space="0" w:color="auto"/>
            <w:left w:val="none" w:sz="0" w:space="0" w:color="auto"/>
            <w:bottom w:val="none" w:sz="0" w:space="0" w:color="auto"/>
            <w:right w:val="none" w:sz="0" w:space="0" w:color="auto"/>
          </w:divBdr>
        </w:div>
        <w:div w:id="921337645">
          <w:marLeft w:val="0"/>
          <w:marRight w:val="0"/>
          <w:marTop w:val="0"/>
          <w:marBottom w:val="0"/>
          <w:divBdr>
            <w:top w:val="none" w:sz="0" w:space="0" w:color="auto"/>
            <w:left w:val="none" w:sz="0" w:space="0" w:color="auto"/>
            <w:bottom w:val="none" w:sz="0" w:space="0" w:color="auto"/>
            <w:right w:val="none" w:sz="0" w:space="0" w:color="auto"/>
          </w:divBdr>
        </w:div>
      </w:divsChild>
    </w:div>
    <w:div w:id="257636813">
      <w:bodyDiv w:val="1"/>
      <w:marLeft w:val="0"/>
      <w:marRight w:val="0"/>
      <w:marTop w:val="0"/>
      <w:marBottom w:val="0"/>
      <w:divBdr>
        <w:top w:val="none" w:sz="0" w:space="0" w:color="auto"/>
        <w:left w:val="none" w:sz="0" w:space="0" w:color="auto"/>
        <w:bottom w:val="none" w:sz="0" w:space="0" w:color="auto"/>
        <w:right w:val="none" w:sz="0" w:space="0" w:color="auto"/>
      </w:divBdr>
      <w:divsChild>
        <w:div w:id="1609577119">
          <w:marLeft w:val="0"/>
          <w:marRight w:val="0"/>
          <w:marTop w:val="0"/>
          <w:marBottom w:val="0"/>
          <w:divBdr>
            <w:top w:val="none" w:sz="0" w:space="0" w:color="auto"/>
            <w:left w:val="none" w:sz="0" w:space="0" w:color="auto"/>
            <w:bottom w:val="none" w:sz="0" w:space="0" w:color="auto"/>
            <w:right w:val="none" w:sz="0" w:space="0" w:color="auto"/>
          </w:divBdr>
          <w:divsChild>
            <w:div w:id="1811291441">
              <w:marLeft w:val="0"/>
              <w:marRight w:val="0"/>
              <w:marTop w:val="0"/>
              <w:marBottom w:val="0"/>
              <w:divBdr>
                <w:top w:val="none" w:sz="0" w:space="0" w:color="auto"/>
                <w:left w:val="none" w:sz="0" w:space="0" w:color="auto"/>
                <w:bottom w:val="none" w:sz="0" w:space="0" w:color="auto"/>
                <w:right w:val="none" w:sz="0" w:space="0" w:color="auto"/>
              </w:divBdr>
              <w:divsChild>
                <w:div w:id="1370884133">
                  <w:marLeft w:val="0"/>
                  <w:marRight w:val="0"/>
                  <w:marTop w:val="0"/>
                  <w:marBottom w:val="0"/>
                  <w:divBdr>
                    <w:top w:val="none" w:sz="0" w:space="0" w:color="auto"/>
                    <w:left w:val="none" w:sz="0" w:space="0" w:color="auto"/>
                    <w:bottom w:val="none" w:sz="0" w:space="0" w:color="auto"/>
                    <w:right w:val="none" w:sz="0" w:space="0" w:color="auto"/>
                  </w:divBdr>
                  <w:divsChild>
                    <w:div w:id="215626701">
                      <w:marLeft w:val="0"/>
                      <w:marRight w:val="0"/>
                      <w:marTop w:val="0"/>
                      <w:marBottom w:val="0"/>
                      <w:divBdr>
                        <w:top w:val="none" w:sz="0" w:space="0" w:color="auto"/>
                        <w:left w:val="none" w:sz="0" w:space="0" w:color="auto"/>
                        <w:bottom w:val="none" w:sz="0" w:space="0" w:color="auto"/>
                        <w:right w:val="none" w:sz="0" w:space="0" w:color="auto"/>
                      </w:divBdr>
                      <w:divsChild>
                        <w:div w:id="1857230850">
                          <w:marLeft w:val="0"/>
                          <w:marRight w:val="0"/>
                          <w:marTop w:val="0"/>
                          <w:marBottom w:val="0"/>
                          <w:divBdr>
                            <w:top w:val="none" w:sz="0" w:space="0" w:color="auto"/>
                            <w:left w:val="none" w:sz="0" w:space="0" w:color="auto"/>
                            <w:bottom w:val="none" w:sz="0" w:space="0" w:color="auto"/>
                            <w:right w:val="none" w:sz="0" w:space="0" w:color="auto"/>
                          </w:divBdr>
                          <w:divsChild>
                            <w:div w:id="4809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1262">
      <w:bodyDiv w:val="1"/>
      <w:marLeft w:val="0"/>
      <w:marRight w:val="0"/>
      <w:marTop w:val="0"/>
      <w:marBottom w:val="0"/>
      <w:divBdr>
        <w:top w:val="none" w:sz="0" w:space="0" w:color="auto"/>
        <w:left w:val="none" w:sz="0" w:space="0" w:color="auto"/>
        <w:bottom w:val="none" w:sz="0" w:space="0" w:color="auto"/>
        <w:right w:val="none" w:sz="0" w:space="0" w:color="auto"/>
      </w:divBdr>
      <w:divsChild>
        <w:div w:id="835800190">
          <w:marLeft w:val="0"/>
          <w:marRight w:val="0"/>
          <w:marTop w:val="0"/>
          <w:marBottom w:val="0"/>
          <w:divBdr>
            <w:top w:val="none" w:sz="0" w:space="0" w:color="auto"/>
            <w:left w:val="none" w:sz="0" w:space="0" w:color="auto"/>
            <w:bottom w:val="none" w:sz="0" w:space="0" w:color="auto"/>
            <w:right w:val="none" w:sz="0" w:space="0" w:color="auto"/>
          </w:divBdr>
          <w:divsChild>
            <w:div w:id="985596366">
              <w:marLeft w:val="0"/>
              <w:marRight w:val="0"/>
              <w:marTop w:val="0"/>
              <w:marBottom w:val="0"/>
              <w:divBdr>
                <w:top w:val="none" w:sz="0" w:space="0" w:color="auto"/>
                <w:left w:val="none" w:sz="0" w:space="0" w:color="auto"/>
                <w:bottom w:val="none" w:sz="0" w:space="0" w:color="auto"/>
                <w:right w:val="none" w:sz="0" w:space="0" w:color="auto"/>
              </w:divBdr>
              <w:divsChild>
                <w:div w:id="1288899243">
                  <w:marLeft w:val="0"/>
                  <w:marRight w:val="0"/>
                  <w:marTop w:val="0"/>
                  <w:marBottom w:val="0"/>
                  <w:divBdr>
                    <w:top w:val="none" w:sz="0" w:space="0" w:color="auto"/>
                    <w:left w:val="dotted" w:sz="4" w:space="0" w:color="9BB5D5"/>
                    <w:bottom w:val="none" w:sz="0" w:space="0" w:color="auto"/>
                    <w:right w:val="dotted" w:sz="4" w:space="0" w:color="9BB5D5"/>
                  </w:divBdr>
                  <w:divsChild>
                    <w:div w:id="574627364">
                      <w:marLeft w:val="0"/>
                      <w:marRight w:val="0"/>
                      <w:marTop w:val="0"/>
                      <w:marBottom w:val="0"/>
                      <w:divBdr>
                        <w:top w:val="dotted" w:sz="4" w:space="0" w:color="91A8CE"/>
                        <w:left w:val="none" w:sz="0" w:space="0" w:color="auto"/>
                        <w:bottom w:val="dotted" w:sz="4" w:space="0" w:color="91A8CE"/>
                        <w:right w:val="none" w:sz="0" w:space="0" w:color="auto"/>
                      </w:divBdr>
                      <w:divsChild>
                        <w:div w:id="1599095493">
                          <w:marLeft w:val="-4080"/>
                          <w:marRight w:val="0"/>
                          <w:marTop w:val="0"/>
                          <w:marBottom w:val="0"/>
                          <w:divBdr>
                            <w:top w:val="none" w:sz="0" w:space="0" w:color="auto"/>
                            <w:left w:val="none" w:sz="0" w:space="0" w:color="auto"/>
                            <w:bottom w:val="none" w:sz="0" w:space="0" w:color="auto"/>
                            <w:right w:val="none" w:sz="0" w:space="0" w:color="auto"/>
                          </w:divBdr>
                          <w:divsChild>
                            <w:div w:id="8129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47674">
      <w:bodyDiv w:val="1"/>
      <w:marLeft w:val="0"/>
      <w:marRight w:val="0"/>
      <w:marTop w:val="0"/>
      <w:marBottom w:val="0"/>
      <w:divBdr>
        <w:top w:val="none" w:sz="0" w:space="0" w:color="auto"/>
        <w:left w:val="none" w:sz="0" w:space="0" w:color="auto"/>
        <w:bottom w:val="none" w:sz="0" w:space="0" w:color="auto"/>
        <w:right w:val="none" w:sz="0" w:space="0" w:color="auto"/>
      </w:divBdr>
      <w:divsChild>
        <w:div w:id="828907136">
          <w:marLeft w:val="0"/>
          <w:marRight w:val="0"/>
          <w:marTop w:val="0"/>
          <w:marBottom w:val="0"/>
          <w:divBdr>
            <w:top w:val="none" w:sz="0" w:space="0" w:color="auto"/>
            <w:left w:val="none" w:sz="0" w:space="0" w:color="auto"/>
            <w:bottom w:val="none" w:sz="0" w:space="0" w:color="auto"/>
            <w:right w:val="none" w:sz="0" w:space="0" w:color="auto"/>
          </w:divBdr>
          <w:divsChild>
            <w:div w:id="457185333">
              <w:marLeft w:val="0"/>
              <w:marRight w:val="0"/>
              <w:marTop w:val="0"/>
              <w:marBottom w:val="0"/>
              <w:divBdr>
                <w:top w:val="none" w:sz="0" w:space="0" w:color="auto"/>
                <w:left w:val="none" w:sz="0" w:space="0" w:color="auto"/>
                <w:bottom w:val="none" w:sz="0" w:space="0" w:color="auto"/>
                <w:right w:val="none" w:sz="0" w:space="0" w:color="auto"/>
              </w:divBdr>
              <w:divsChild>
                <w:div w:id="1858621606">
                  <w:marLeft w:val="0"/>
                  <w:marRight w:val="0"/>
                  <w:marTop w:val="0"/>
                  <w:marBottom w:val="0"/>
                  <w:divBdr>
                    <w:top w:val="none" w:sz="0" w:space="0" w:color="auto"/>
                    <w:left w:val="none" w:sz="0" w:space="0" w:color="auto"/>
                    <w:bottom w:val="none" w:sz="0" w:space="0" w:color="auto"/>
                    <w:right w:val="none" w:sz="0" w:space="0" w:color="auto"/>
                  </w:divBdr>
                  <w:divsChild>
                    <w:div w:id="1392776376">
                      <w:marLeft w:val="0"/>
                      <w:marRight w:val="0"/>
                      <w:marTop w:val="0"/>
                      <w:marBottom w:val="0"/>
                      <w:divBdr>
                        <w:top w:val="none" w:sz="0" w:space="0" w:color="auto"/>
                        <w:left w:val="none" w:sz="0" w:space="0" w:color="auto"/>
                        <w:bottom w:val="none" w:sz="0" w:space="0" w:color="auto"/>
                        <w:right w:val="none" w:sz="0" w:space="0" w:color="auto"/>
                      </w:divBdr>
                      <w:divsChild>
                        <w:div w:id="1583097731">
                          <w:marLeft w:val="0"/>
                          <w:marRight w:val="0"/>
                          <w:marTop w:val="480"/>
                          <w:marBottom w:val="0"/>
                          <w:divBdr>
                            <w:top w:val="none" w:sz="0" w:space="0" w:color="auto"/>
                            <w:left w:val="none" w:sz="0" w:space="0" w:color="auto"/>
                            <w:bottom w:val="none" w:sz="0" w:space="0" w:color="auto"/>
                            <w:right w:val="none" w:sz="0" w:space="0" w:color="auto"/>
                          </w:divBdr>
                          <w:divsChild>
                            <w:div w:id="546333855">
                              <w:marLeft w:val="0"/>
                              <w:marRight w:val="0"/>
                              <w:marTop w:val="0"/>
                              <w:marBottom w:val="0"/>
                              <w:divBdr>
                                <w:top w:val="none" w:sz="0" w:space="0" w:color="auto"/>
                                <w:left w:val="none" w:sz="0" w:space="0" w:color="auto"/>
                                <w:bottom w:val="single" w:sz="6" w:space="0" w:color="CCCCCC"/>
                                <w:right w:val="none" w:sz="0" w:space="0" w:color="auto"/>
                              </w:divBdr>
                              <w:divsChild>
                                <w:div w:id="1603105534">
                                  <w:marLeft w:val="0"/>
                                  <w:marRight w:val="0"/>
                                  <w:marTop w:val="0"/>
                                  <w:marBottom w:val="0"/>
                                  <w:divBdr>
                                    <w:top w:val="none" w:sz="0" w:space="0" w:color="auto"/>
                                    <w:left w:val="none" w:sz="0" w:space="0" w:color="auto"/>
                                    <w:bottom w:val="none" w:sz="0" w:space="0" w:color="auto"/>
                                    <w:right w:val="none" w:sz="0" w:space="0" w:color="auto"/>
                                  </w:divBdr>
                                  <w:divsChild>
                                    <w:div w:id="179116619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885732">
      <w:bodyDiv w:val="1"/>
      <w:marLeft w:val="0"/>
      <w:marRight w:val="0"/>
      <w:marTop w:val="0"/>
      <w:marBottom w:val="0"/>
      <w:divBdr>
        <w:top w:val="none" w:sz="0" w:space="0" w:color="auto"/>
        <w:left w:val="none" w:sz="0" w:space="0" w:color="auto"/>
        <w:bottom w:val="none" w:sz="0" w:space="0" w:color="auto"/>
        <w:right w:val="none" w:sz="0" w:space="0" w:color="auto"/>
      </w:divBdr>
      <w:divsChild>
        <w:div w:id="1060834569">
          <w:marLeft w:val="0"/>
          <w:marRight w:val="0"/>
          <w:marTop w:val="0"/>
          <w:marBottom w:val="0"/>
          <w:divBdr>
            <w:top w:val="none" w:sz="0" w:space="0" w:color="auto"/>
            <w:left w:val="none" w:sz="0" w:space="0" w:color="auto"/>
            <w:bottom w:val="none" w:sz="0" w:space="0" w:color="auto"/>
            <w:right w:val="none" w:sz="0" w:space="0" w:color="auto"/>
          </w:divBdr>
          <w:divsChild>
            <w:div w:id="1758594187">
              <w:marLeft w:val="0"/>
              <w:marRight w:val="0"/>
              <w:marTop w:val="0"/>
              <w:marBottom w:val="0"/>
              <w:divBdr>
                <w:top w:val="none" w:sz="0" w:space="0" w:color="auto"/>
                <w:left w:val="none" w:sz="0" w:space="0" w:color="auto"/>
                <w:bottom w:val="none" w:sz="0" w:space="0" w:color="auto"/>
                <w:right w:val="none" w:sz="0" w:space="0" w:color="auto"/>
              </w:divBdr>
              <w:divsChild>
                <w:div w:id="511184833">
                  <w:marLeft w:val="0"/>
                  <w:marRight w:val="0"/>
                  <w:marTop w:val="0"/>
                  <w:marBottom w:val="0"/>
                  <w:divBdr>
                    <w:top w:val="none" w:sz="0" w:space="0" w:color="auto"/>
                    <w:left w:val="dotted" w:sz="4" w:space="0" w:color="9BB5D5"/>
                    <w:bottom w:val="none" w:sz="0" w:space="0" w:color="auto"/>
                    <w:right w:val="dotted" w:sz="4" w:space="0" w:color="9BB5D5"/>
                  </w:divBdr>
                  <w:divsChild>
                    <w:div w:id="149180269">
                      <w:marLeft w:val="0"/>
                      <w:marRight w:val="0"/>
                      <w:marTop w:val="0"/>
                      <w:marBottom w:val="0"/>
                      <w:divBdr>
                        <w:top w:val="dotted" w:sz="4" w:space="0" w:color="91A8CE"/>
                        <w:left w:val="none" w:sz="0" w:space="0" w:color="auto"/>
                        <w:bottom w:val="dotted" w:sz="4" w:space="0" w:color="91A8CE"/>
                        <w:right w:val="none" w:sz="0" w:space="0" w:color="auto"/>
                      </w:divBdr>
                      <w:divsChild>
                        <w:div w:id="1378971185">
                          <w:marLeft w:val="-4080"/>
                          <w:marRight w:val="0"/>
                          <w:marTop w:val="0"/>
                          <w:marBottom w:val="0"/>
                          <w:divBdr>
                            <w:top w:val="none" w:sz="0" w:space="0" w:color="auto"/>
                            <w:left w:val="none" w:sz="0" w:space="0" w:color="auto"/>
                            <w:bottom w:val="none" w:sz="0" w:space="0" w:color="auto"/>
                            <w:right w:val="none" w:sz="0" w:space="0" w:color="auto"/>
                          </w:divBdr>
                          <w:divsChild>
                            <w:div w:id="8249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15669">
      <w:bodyDiv w:val="1"/>
      <w:marLeft w:val="0"/>
      <w:marRight w:val="0"/>
      <w:marTop w:val="0"/>
      <w:marBottom w:val="0"/>
      <w:divBdr>
        <w:top w:val="none" w:sz="0" w:space="0" w:color="auto"/>
        <w:left w:val="none" w:sz="0" w:space="0" w:color="auto"/>
        <w:bottom w:val="none" w:sz="0" w:space="0" w:color="auto"/>
        <w:right w:val="none" w:sz="0" w:space="0" w:color="auto"/>
      </w:divBdr>
      <w:divsChild>
        <w:div w:id="141849802">
          <w:marLeft w:val="0"/>
          <w:marRight w:val="0"/>
          <w:marTop w:val="0"/>
          <w:marBottom w:val="0"/>
          <w:divBdr>
            <w:top w:val="none" w:sz="0" w:space="0" w:color="auto"/>
            <w:left w:val="none" w:sz="0" w:space="0" w:color="auto"/>
            <w:bottom w:val="none" w:sz="0" w:space="0" w:color="auto"/>
            <w:right w:val="none" w:sz="0" w:space="0" w:color="auto"/>
          </w:divBdr>
        </w:div>
      </w:divsChild>
    </w:div>
    <w:div w:id="463743425">
      <w:bodyDiv w:val="1"/>
      <w:marLeft w:val="0"/>
      <w:marRight w:val="0"/>
      <w:marTop w:val="0"/>
      <w:marBottom w:val="0"/>
      <w:divBdr>
        <w:top w:val="none" w:sz="0" w:space="0" w:color="auto"/>
        <w:left w:val="none" w:sz="0" w:space="0" w:color="auto"/>
        <w:bottom w:val="none" w:sz="0" w:space="0" w:color="auto"/>
        <w:right w:val="none" w:sz="0" w:space="0" w:color="auto"/>
      </w:divBdr>
      <w:divsChild>
        <w:div w:id="2127962160">
          <w:marLeft w:val="0"/>
          <w:marRight w:val="0"/>
          <w:marTop w:val="0"/>
          <w:marBottom w:val="0"/>
          <w:divBdr>
            <w:top w:val="none" w:sz="0" w:space="0" w:color="auto"/>
            <w:left w:val="none" w:sz="0" w:space="0" w:color="auto"/>
            <w:bottom w:val="none" w:sz="0" w:space="0" w:color="auto"/>
            <w:right w:val="none" w:sz="0" w:space="0" w:color="auto"/>
          </w:divBdr>
        </w:div>
        <w:div w:id="1351182998">
          <w:marLeft w:val="0"/>
          <w:marRight w:val="0"/>
          <w:marTop w:val="0"/>
          <w:marBottom w:val="0"/>
          <w:divBdr>
            <w:top w:val="none" w:sz="0" w:space="0" w:color="auto"/>
            <w:left w:val="none" w:sz="0" w:space="0" w:color="auto"/>
            <w:bottom w:val="none" w:sz="0" w:space="0" w:color="auto"/>
            <w:right w:val="none" w:sz="0" w:space="0" w:color="auto"/>
          </w:divBdr>
        </w:div>
        <w:div w:id="926769324">
          <w:marLeft w:val="0"/>
          <w:marRight w:val="0"/>
          <w:marTop w:val="0"/>
          <w:marBottom w:val="0"/>
          <w:divBdr>
            <w:top w:val="none" w:sz="0" w:space="0" w:color="auto"/>
            <w:left w:val="none" w:sz="0" w:space="0" w:color="auto"/>
            <w:bottom w:val="none" w:sz="0" w:space="0" w:color="auto"/>
            <w:right w:val="none" w:sz="0" w:space="0" w:color="auto"/>
          </w:divBdr>
        </w:div>
        <w:div w:id="1361079320">
          <w:marLeft w:val="0"/>
          <w:marRight w:val="0"/>
          <w:marTop w:val="0"/>
          <w:marBottom w:val="0"/>
          <w:divBdr>
            <w:top w:val="none" w:sz="0" w:space="0" w:color="auto"/>
            <w:left w:val="none" w:sz="0" w:space="0" w:color="auto"/>
            <w:bottom w:val="none" w:sz="0" w:space="0" w:color="auto"/>
            <w:right w:val="none" w:sz="0" w:space="0" w:color="auto"/>
          </w:divBdr>
        </w:div>
        <w:div w:id="1918241741">
          <w:marLeft w:val="0"/>
          <w:marRight w:val="0"/>
          <w:marTop w:val="0"/>
          <w:marBottom w:val="0"/>
          <w:divBdr>
            <w:top w:val="none" w:sz="0" w:space="0" w:color="auto"/>
            <w:left w:val="none" w:sz="0" w:space="0" w:color="auto"/>
            <w:bottom w:val="none" w:sz="0" w:space="0" w:color="auto"/>
            <w:right w:val="none" w:sz="0" w:space="0" w:color="auto"/>
          </w:divBdr>
        </w:div>
        <w:div w:id="1247226491">
          <w:marLeft w:val="0"/>
          <w:marRight w:val="0"/>
          <w:marTop w:val="0"/>
          <w:marBottom w:val="0"/>
          <w:divBdr>
            <w:top w:val="none" w:sz="0" w:space="0" w:color="auto"/>
            <w:left w:val="none" w:sz="0" w:space="0" w:color="auto"/>
            <w:bottom w:val="none" w:sz="0" w:space="0" w:color="auto"/>
            <w:right w:val="none" w:sz="0" w:space="0" w:color="auto"/>
          </w:divBdr>
        </w:div>
        <w:div w:id="1084767524">
          <w:marLeft w:val="0"/>
          <w:marRight w:val="0"/>
          <w:marTop w:val="0"/>
          <w:marBottom w:val="0"/>
          <w:divBdr>
            <w:top w:val="none" w:sz="0" w:space="0" w:color="auto"/>
            <w:left w:val="none" w:sz="0" w:space="0" w:color="auto"/>
            <w:bottom w:val="none" w:sz="0" w:space="0" w:color="auto"/>
            <w:right w:val="none" w:sz="0" w:space="0" w:color="auto"/>
          </w:divBdr>
        </w:div>
      </w:divsChild>
    </w:div>
    <w:div w:id="475337608">
      <w:bodyDiv w:val="1"/>
      <w:marLeft w:val="0"/>
      <w:marRight w:val="0"/>
      <w:marTop w:val="0"/>
      <w:marBottom w:val="0"/>
      <w:divBdr>
        <w:top w:val="none" w:sz="0" w:space="0" w:color="auto"/>
        <w:left w:val="none" w:sz="0" w:space="0" w:color="auto"/>
        <w:bottom w:val="none" w:sz="0" w:space="0" w:color="auto"/>
        <w:right w:val="none" w:sz="0" w:space="0" w:color="auto"/>
      </w:divBdr>
    </w:div>
    <w:div w:id="479813392">
      <w:bodyDiv w:val="1"/>
      <w:marLeft w:val="0"/>
      <w:marRight w:val="0"/>
      <w:marTop w:val="0"/>
      <w:marBottom w:val="0"/>
      <w:divBdr>
        <w:top w:val="none" w:sz="0" w:space="0" w:color="auto"/>
        <w:left w:val="none" w:sz="0" w:space="0" w:color="auto"/>
        <w:bottom w:val="none" w:sz="0" w:space="0" w:color="auto"/>
        <w:right w:val="none" w:sz="0" w:space="0" w:color="auto"/>
      </w:divBdr>
    </w:div>
    <w:div w:id="671103832">
      <w:bodyDiv w:val="1"/>
      <w:marLeft w:val="0"/>
      <w:marRight w:val="0"/>
      <w:marTop w:val="0"/>
      <w:marBottom w:val="0"/>
      <w:divBdr>
        <w:top w:val="none" w:sz="0" w:space="0" w:color="auto"/>
        <w:left w:val="none" w:sz="0" w:space="0" w:color="auto"/>
        <w:bottom w:val="none" w:sz="0" w:space="0" w:color="auto"/>
        <w:right w:val="none" w:sz="0" w:space="0" w:color="auto"/>
      </w:divBdr>
      <w:divsChild>
        <w:div w:id="137918660">
          <w:marLeft w:val="0"/>
          <w:marRight w:val="0"/>
          <w:marTop w:val="0"/>
          <w:marBottom w:val="0"/>
          <w:divBdr>
            <w:top w:val="none" w:sz="0" w:space="0" w:color="auto"/>
            <w:left w:val="none" w:sz="0" w:space="0" w:color="auto"/>
            <w:bottom w:val="none" w:sz="0" w:space="0" w:color="auto"/>
            <w:right w:val="none" w:sz="0" w:space="0" w:color="auto"/>
          </w:divBdr>
          <w:divsChild>
            <w:div w:id="1381662596">
              <w:marLeft w:val="0"/>
              <w:marRight w:val="0"/>
              <w:marTop w:val="0"/>
              <w:marBottom w:val="0"/>
              <w:divBdr>
                <w:top w:val="none" w:sz="0" w:space="0" w:color="auto"/>
                <w:left w:val="none" w:sz="0" w:space="0" w:color="auto"/>
                <w:bottom w:val="none" w:sz="0" w:space="0" w:color="auto"/>
                <w:right w:val="none" w:sz="0" w:space="0" w:color="auto"/>
              </w:divBdr>
              <w:divsChild>
                <w:div w:id="1850439190">
                  <w:marLeft w:val="0"/>
                  <w:marRight w:val="0"/>
                  <w:marTop w:val="0"/>
                  <w:marBottom w:val="0"/>
                  <w:divBdr>
                    <w:top w:val="none" w:sz="0" w:space="0" w:color="auto"/>
                    <w:left w:val="none" w:sz="0" w:space="0" w:color="auto"/>
                    <w:bottom w:val="none" w:sz="0" w:space="0" w:color="auto"/>
                    <w:right w:val="none" w:sz="0" w:space="0" w:color="auto"/>
                  </w:divBdr>
                  <w:divsChild>
                    <w:div w:id="539901412">
                      <w:marLeft w:val="0"/>
                      <w:marRight w:val="0"/>
                      <w:marTop w:val="0"/>
                      <w:marBottom w:val="0"/>
                      <w:divBdr>
                        <w:top w:val="none" w:sz="0" w:space="0" w:color="auto"/>
                        <w:left w:val="none" w:sz="0" w:space="0" w:color="auto"/>
                        <w:bottom w:val="none" w:sz="0" w:space="0" w:color="auto"/>
                        <w:right w:val="none" w:sz="0" w:space="0" w:color="auto"/>
                      </w:divBdr>
                      <w:divsChild>
                        <w:div w:id="1221096283">
                          <w:marLeft w:val="0"/>
                          <w:marRight w:val="0"/>
                          <w:marTop w:val="0"/>
                          <w:marBottom w:val="0"/>
                          <w:divBdr>
                            <w:top w:val="none" w:sz="0" w:space="0" w:color="auto"/>
                            <w:left w:val="none" w:sz="0" w:space="0" w:color="auto"/>
                            <w:bottom w:val="none" w:sz="0" w:space="0" w:color="auto"/>
                            <w:right w:val="none" w:sz="0" w:space="0" w:color="auto"/>
                          </w:divBdr>
                          <w:divsChild>
                            <w:div w:id="11618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90061">
      <w:bodyDiv w:val="1"/>
      <w:marLeft w:val="0"/>
      <w:marRight w:val="0"/>
      <w:marTop w:val="0"/>
      <w:marBottom w:val="0"/>
      <w:divBdr>
        <w:top w:val="none" w:sz="0" w:space="0" w:color="auto"/>
        <w:left w:val="none" w:sz="0" w:space="0" w:color="auto"/>
        <w:bottom w:val="none" w:sz="0" w:space="0" w:color="auto"/>
        <w:right w:val="none" w:sz="0" w:space="0" w:color="auto"/>
      </w:divBdr>
    </w:div>
    <w:div w:id="868838544">
      <w:bodyDiv w:val="1"/>
      <w:marLeft w:val="0"/>
      <w:marRight w:val="0"/>
      <w:marTop w:val="0"/>
      <w:marBottom w:val="0"/>
      <w:divBdr>
        <w:top w:val="none" w:sz="0" w:space="0" w:color="auto"/>
        <w:left w:val="none" w:sz="0" w:space="0" w:color="auto"/>
        <w:bottom w:val="none" w:sz="0" w:space="0" w:color="auto"/>
        <w:right w:val="none" w:sz="0" w:space="0" w:color="auto"/>
      </w:divBdr>
      <w:divsChild>
        <w:div w:id="1770925393">
          <w:marLeft w:val="0"/>
          <w:marRight w:val="0"/>
          <w:marTop w:val="0"/>
          <w:marBottom w:val="0"/>
          <w:divBdr>
            <w:top w:val="none" w:sz="0" w:space="0" w:color="auto"/>
            <w:left w:val="none" w:sz="0" w:space="0" w:color="auto"/>
            <w:bottom w:val="none" w:sz="0" w:space="0" w:color="auto"/>
            <w:right w:val="none" w:sz="0" w:space="0" w:color="auto"/>
          </w:divBdr>
        </w:div>
        <w:div w:id="116684704">
          <w:marLeft w:val="0"/>
          <w:marRight w:val="0"/>
          <w:marTop w:val="0"/>
          <w:marBottom w:val="0"/>
          <w:divBdr>
            <w:top w:val="none" w:sz="0" w:space="0" w:color="auto"/>
            <w:left w:val="none" w:sz="0" w:space="0" w:color="auto"/>
            <w:bottom w:val="none" w:sz="0" w:space="0" w:color="auto"/>
            <w:right w:val="none" w:sz="0" w:space="0" w:color="auto"/>
          </w:divBdr>
        </w:div>
        <w:div w:id="1812477777">
          <w:marLeft w:val="0"/>
          <w:marRight w:val="0"/>
          <w:marTop w:val="0"/>
          <w:marBottom w:val="0"/>
          <w:divBdr>
            <w:top w:val="none" w:sz="0" w:space="0" w:color="auto"/>
            <w:left w:val="none" w:sz="0" w:space="0" w:color="auto"/>
            <w:bottom w:val="none" w:sz="0" w:space="0" w:color="auto"/>
            <w:right w:val="none" w:sz="0" w:space="0" w:color="auto"/>
          </w:divBdr>
        </w:div>
        <w:div w:id="803306086">
          <w:marLeft w:val="0"/>
          <w:marRight w:val="0"/>
          <w:marTop w:val="0"/>
          <w:marBottom w:val="0"/>
          <w:divBdr>
            <w:top w:val="none" w:sz="0" w:space="0" w:color="auto"/>
            <w:left w:val="none" w:sz="0" w:space="0" w:color="auto"/>
            <w:bottom w:val="none" w:sz="0" w:space="0" w:color="auto"/>
            <w:right w:val="none" w:sz="0" w:space="0" w:color="auto"/>
          </w:divBdr>
        </w:div>
        <w:div w:id="1362123956">
          <w:marLeft w:val="0"/>
          <w:marRight w:val="0"/>
          <w:marTop w:val="0"/>
          <w:marBottom w:val="0"/>
          <w:divBdr>
            <w:top w:val="none" w:sz="0" w:space="0" w:color="auto"/>
            <w:left w:val="none" w:sz="0" w:space="0" w:color="auto"/>
            <w:bottom w:val="none" w:sz="0" w:space="0" w:color="auto"/>
            <w:right w:val="none" w:sz="0" w:space="0" w:color="auto"/>
          </w:divBdr>
        </w:div>
        <w:div w:id="459961573">
          <w:marLeft w:val="0"/>
          <w:marRight w:val="0"/>
          <w:marTop w:val="0"/>
          <w:marBottom w:val="0"/>
          <w:divBdr>
            <w:top w:val="none" w:sz="0" w:space="0" w:color="auto"/>
            <w:left w:val="none" w:sz="0" w:space="0" w:color="auto"/>
            <w:bottom w:val="none" w:sz="0" w:space="0" w:color="auto"/>
            <w:right w:val="none" w:sz="0" w:space="0" w:color="auto"/>
          </w:divBdr>
        </w:div>
        <w:div w:id="224530845">
          <w:marLeft w:val="0"/>
          <w:marRight w:val="0"/>
          <w:marTop w:val="0"/>
          <w:marBottom w:val="0"/>
          <w:divBdr>
            <w:top w:val="none" w:sz="0" w:space="0" w:color="auto"/>
            <w:left w:val="none" w:sz="0" w:space="0" w:color="auto"/>
            <w:bottom w:val="none" w:sz="0" w:space="0" w:color="auto"/>
            <w:right w:val="none" w:sz="0" w:space="0" w:color="auto"/>
          </w:divBdr>
        </w:div>
      </w:divsChild>
    </w:div>
    <w:div w:id="876743139">
      <w:bodyDiv w:val="1"/>
      <w:marLeft w:val="0"/>
      <w:marRight w:val="0"/>
      <w:marTop w:val="0"/>
      <w:marBottom w:val="0"/>
      <w:divBdr>
        <w:top w:val="none" w:sz="0" w:space="0" w:color="auto"/>
        <w:left w:val="none" w:sz="0" w:space="0" w:color="auto"/>
        <w:bottom w:val="none" w:sz="0" w:space="0" w:color="auto"/>
        <w:right w:val="none" w:sz="0" w:space="0" w:color="auto"/>
      </w:divBdr>
      <w:divsChild>
        <w:div w:id="1553032168">
          <w:marLeft w:val="0"/>
          <w:marRight w:val="0"/>
          <w:marTop w:val="0"/>
          <w:marBottom w:val="0"/>
          <w:divBdr>
            <w:top w:val="none" w:sz="0" w:space="0" w:color="auto"/>
            <w:left w:val="none" w:sz="0" w:space="0" w:color="auto"/>
            <w:bottom w:val="none" w:sz="0" w:space="0" w:color="auto"/>
            <w:right w:val="none" w:sz="0" w:space="0" w:color="auto"/>
          </w:divBdr>
        </w:div>
        <w:div w:id="1658848102">
          <w:marLeft w:val="0"/>
          <w:marRight w:val="0"/>
          <w:marTop w:val="0"/>
          <w:marBottom w:val="0"/>
          <w:divBdr>
            <w:top w:val="none" w:sz="0" w:space="0" w:color="auto"/>
            <w:left w:val="none" w:sz="0" w:space="0" w:color="auto"/>
            <w:bottom w:val="none" w:sz="0" w:space="0" w:color="auto"/>
            <w:right w:val="none" w:sz="0" w:space="0" w:color="auto"/>
          </w:divBdr>
        </w:div>
        <w:div w:id="1630090574">
          <w:marLeft w:val="0"/>
          <w:marRight w:val="0"/>
          <w:marTop w:val="0"/>
          <w:marBottom w:val="0"/>
          <w:divBdr>
            <w:top w:val="none" w:sz="0" w:space="0" w:color="auto"/>
            <w:left w:val="none" w:sz="0" w:space="0" w:color="auto"/>
            <w:bottom w:val="none" w:sz="0" w:space="0" w:color="auto"/>
            <w:right w:val="none" w:sz="0" w:space="0" w:color="auto"/>
          </w:divBdr>
        </w:div>
        <w:div w:id="2041930085">
          <w:marLeft w:val="0"/>
          <w:marRight w:val="0"/>
          <w:marTop w:val="0"/>
          <w:marBottom w:val="0"/>
          <w:divBdr>
            <w:top w:val="none" w:sz="0" w:space="0" w:color="auto"/>
            <w:left w:val="none" w:sz="0" w:space="0" w:color="auto"/>
            <w:bottom w:val="none" w:sz="0" w:space="0" w:color="auto"/>
            <w:right w:val="none" w:sz="0" w:space="0" w:color="auto"/>
          </w:divBdr>
        </w:div>
        <w:div w:id="51009343">
          <w:marLeft w:val="0"/>
          <w:marRight w:val="0"/>
          <w:marTop w:val="0"/>
          <w:marBottom w:val="0"/>
          <w:divBdr>
            <w:top w:val="none" w:sz="0" w:space="0" w:color="auto"/>
            <w:left w:val="none" w:sz="0" w:space="0" w:color="auto"/>
            <w:bottom w:val="none" w:sz="0" w:space="0" w:color="auto"/>
            <w:right w:val="none" w:sz="0" w:space="0" w:color="auto"/>
          </w:divBdr>
        </w:div>
        <w:div w:id="1077241443">
          <w:marLeft w:val="0"/>
          <w:marRight w:val="0"/>
          <w:marTop w:val="0"/>
          <w:marBottom w:val="0"/>
          <w:divBdr>
            <w:top w:val="none" w:sz="0" w:space="0" w:color="auto"/>
            <w:left w:val="none" w:sz="0" w:space="0" w:color="auto"/>
            <w:bottom w:val="none" w:sz="0" w:space="0" w:color="auto"/>
            <w:right w:val="none" w:sz="0" w:space="0" w:color="auto"/>
          </w:divBdr>
        </w:div>
        <w:div w:id="347415027">
          <w:marLeft w:val="0"/>
          <w:marRight w:val="0"/>
          <w:marTop w:val="0"/>
          <w:marBottom w:val="0"/>
          <w:divBdr>
            <w:top w:val="none" w:sz="0" w:space="0" w:color="auto"/>
            <w:left w:val="none" w:sz="0" w:space="0" w:color="auto"/>
            <w:bottom w:val="none" w:sz="0" w:space="0" w:color="auto"/>
            <w:right w:val="none" w:sz="0" w:space="0" w:color="auto"/>
          </w:divBdr>
        </w:div>
        <w:div w:id="9915310">
          <w:marLeft w:val="0"/>
          <w:marRight w:val="0"/>
          <w:marTop w:val="0"/>
          <w:marBottom w:val="0"/>
          <w:divBdr>
            <w:top w:val="none" w:sz="0" w:space="0" w:color="auto"/>
            <w:left w:val="none" w:sz="0" w:space="0" w:color="auto"/>
            <w:bottom w:val="none" w:sz="0" w:space="0" w:color="auto"/>
            <w:right w:val="none" w:sz="0" w:space="0" w:color="auto"/>
          </w:divBdr>
        </w:div>
        <w:div w:id="1894922812">
          <w:marLeft w:val="0"/>
          <w:marRight w:val="0"/>
          <w:marTop w:val="0"/>
          <w:marBottom w:val="0"/>
          <w:divBdr>
            <w:top w:val="none" w:sz="0" w:space="0" w:color="auto"/>
            <w:left w:val="none" w:sz="0" w:space="0" w:color="auto"/>
            <w:bottom w:val="none" w:sz="0" w:space="0" w:color="auto"/>
            <w:right w:val="none" w:sz="0" w:space="0" w:color="auto"/>
          </w:divBdr>
        </w:div>
        <w:div w:id="701053278">
          <w:marLeft w:val="0"/>
          <w:marRight w:val="0"/>
          <w:marTop w:val="0"/>
          <w:marBottom w:val="0"/>
          <w:divBdr>
            <w:top w:val="none" w:sz="0" w:space="0" w:color="auto"/>
            <w:left w:val="none" w:sz="0" w:space="0" w:color="auto"/>
            <w:bottom w:val="none" w:sz="0" w:space="0" w:color="auto"/>
            <w:right w:val="none" w:sz="0" w:space="0" w:color="auto"/>
          </w:divBdr>
        </w:div>
        <w:div w:id="1650550016">
          <w:marLeft w:val="0"/>
          <w:marRight w:val="0"/>
          <w:marTop w:val="0"/>
          <w:marBottom w:val="0"/>
          <w:divBdr>
            <w:top w:val="none" w:sz="0" w:space="0" w:color="auto"/>
            <w:left w:val="none" w:sz="0" w:space="0" w:color="auto"/>
            <w:bottom w:val="none" w:sz="0" w:space="0" w:color="auto"/>
            <w:right w:val="none" w:sz="0" w:space="0" w:color="auto"/>
          </w:divBdr>
        </w:div>
        <w:div w:id="1690717027">
          <w:marLeft w:val="0"/>
          <w:marRight w:val="0"/>
          <w:marTop w:val="0"/>
          <w:marBottom w:val="0"/>
          <w:divBdr>
            <w:top w:val="none" w:sz="0" w:space="0" w:color="auto"/>
            <w:left w:val="none" w:sz="0" w:space="0" w:color="auto"/>
            <w:bottom w:val="none" w:sz="0" w:space="0" w:color="auto"/>
            <w:right w:val="none" w:sz="0" w:space="0" w:color="auto"/>
          </w:divBdr>
        </w:div>
      </w:divsChild>
    </w:div>
    <w:div w:id="909076229">
      <w:bodyDiv w:val="1"/>
      <w:marLeft w:val="0"/>
      <w:marRight w:val="0"/>
      <w:marTop w:val="0"/>
      <w:marBottom w:val="0"/>
      <w:divBdr>
        <w:top w:val="none" w:sz="0" w:space="0" w:color="auto"/>
        <w:left w:val="none" w:sz="0" w:space="0" w:color="auto"/>
        <w:bottom w:val="none" w:sz="0" w:space="0" w:color="auto"/>
        <w:right w:val="none" w:sz="0" w:space="0" w:color="auto"/>
      </w:divBdr>
    </w:div>
    <w:div w:id="913972154">
      <w:bodyDiv w:val="1"/>
      <w:marLeft w:val="0"/>
      <w:marRight w:val="0"/>
      <w:marTop w:val="0"/>
      <w:marBottom w:val="0"/>
      <w:divBdr>
        <w:top w:val="none" w:sz="0" w:space="0" w:color="auto"/>
        <w:left w:val="none" w:sz="0" w:space="0" w:color="auto"/>
        <w:bottom w:val="none" w:sz="0" w:space="0" w:color="auto"/>
        <w:right w:val="none" w:sz="0" w:space="0" w:color="auto"/>
      </w:divBdr>
      <w:divsChild>
        <w:div w:id="1691754673">
          <w:marLeft w:val="0"/>
          <w:marRight w:val="0"/>
          <w:marTop w:val="0"/>
          <w:marBottom w:val="0"/>
          <w:divBdr>
            <w:top w:val="none" w:sz="0" w:space="0" w:color="auto"/>
            <w:left w:val="none" w:sz="0" w:space="0" w:color="auto"/>
            <w:bottom w:val="none" w:sz="0" w:space="0" w:color="auto"/>
            <w:right w:val="none" w:sz="0" w:space="0" w:color="auto"/>
          </w:divBdr>
          <w:divsChild>
            <w:div w:id="22023638">
              <w:marLeft w:val="0"/>
              <w:marRight w:val="0"/>
              <w:marTop w:val="0"/>
              <w:marBottom w:val="0"/>
              <w:divBdr>
                <w:top w:val="none" w:sz="0" w:space="0" w:color="auto"/>
                <w:left w:val="none" w:sz="0" w:space="0" w:color="auto"/>
                <w:bottom w:val="none" w:sz="0" w:space="0" w:color="auto"/>
                <w:right w:val="none" w:sz="0" w:space="0" w:color="auto"/>
              </w:divBdr>
              <w:divsChild>
                <w:div w:id="229390013">
                  <w:marLeft w:val="0"/>
                  <w:marRight w:val="0"/>
                  <w:marTop w:val="0"/>
                  <w:marBottom w:val="0"/>
                  <w:divBdr>
                    <w:top w:val="none" w:sz="0" w:space="0" w:color="auto"/>
                    <w:left w:val="none" w:sz="0" w:space="0" w:color="auto"/>
                    <w:bottom w:val="none" w:sz="0" w:space="0" w:color="auto"/>
                    <w:right w:val="none" w:sz="0" w:space="0" w:color="auto"/>
                  </w:divBdr>
                  <w:divsChild>
                    <w:div w:id="779451795">
                      <w:marLeft w:val="0"/>
                      <w:marRight w:val="0"/>
                      <w:marTop w:val="0"/>
                      <w:marBottom w:val="0"/>
                      <w:divBdr>
                        <w:top w:val="none" w:sz="0" w:space="0" w:color="auto"/>
                        <w:left w:val="none" w:sz="0" w:space="0" w:color="auto"/>
                        <w:bottom w:val="none" w:sz="0" w:space="0" w:color="auto"/>
                        <w:right w:val="none" w:sz="0" w:space="0" w:color="auto"/>
                      </w:divBdr>
                      <w:divsChild>
                        <w:div w:id="738484739">
                          <w:marLeft w:val="0"/>
                          <w:marRight w:val="-12800"/>
                          <w:marTop w:val="0"/>
                          <w:marBottom w:val="0"/>
                          <w:divBdr>
                            <w:top w:val="none" w:sz="0" w:space="0" w:color="auto"/>
                            <w:left w:val="none" w:sz="0" w:space="0" w:color="auto"/>
                            <w:bottom w:val="none" w:sz="0" w:space="0" w:color="auto"/>
                            <w:right w:val="none" w:sz="0" w:space="0" w:color="auto"/>
                          </w:divBdr>
                          <w:divsChild>
                            <w:div w:id="1115752256">
                              <w:marLeft w:val="0"/>
                              <w:marRight w:val="0"/>
                              <w:marTop w:val="0"/>
                              <w:marBottom w:val="0"/>
                              <w:divBdr>
                                <w:top w:val="none" w:sz="0" w:space="0" w:color="auto"/>
                                <w:left w:val="none" w:sz="0" w:space="0" w:color="auto"/>
                                <w:bottom w:val="none" w:sz="0" w:space="0" w:color="auto"/>
                                <w:right w:val="none" w:sz="0" w:space="0" w:color="auto"/>
                              </w:divBdr>
                              <w:divsChild>
                                <w:div w:id="2064207819">
                                  <w:marLeft w:val="0"/>
                                  <w:marRight w:val="0"/>
                                  <w:marTop w:val="0"/>
                                  <w:marBottom w:val="0"/>
                                  <w:divBdr>
                                    <w:top w:val="none" w:sz="0" w:space="0" w:color="auto"/>
                                    <w:left w:val="none" w:sz="0" w:space="0" w:color="auto"/>
                                    <w:bottom w:val="dotted" w:sz="4" w:space="0" w:color="C1C0C0"/>
                                    <w:right w:val="none" w:sz="0" w:space="0" w:color="auto"/>
                                  </w:divBdr>
                                </w:div>
                              </w:divsChild>
                            </w:div>
                          </w:divsChild>
                        </w:div>
                      </w:divsChild>
                    </w:div>
                  </w:divsChild>
                </w:div>
              </w:divsChild>
            </w:div>
          </w:divsChild>
        </w:div>
      </w:divsChild>
    </w:div>
    <w:div w:id="920454892">
      <w:bodyDiv w:val="1"/>
      <w:marLeft w:val="0"/>
      <w:marRight w:val="0"/>
      <w:marTop w:val="0"/>
      <w:marBottom w:val="0"/>
      <w:divBdr>
        <w:top w:val="none" w:sz="0" w:space="0" w:color="auto"/>
        <w:left w:val="none" w:sz="0" w:space="0" w:color="auto"/>
        <w:bottom w:val="none" w:sz="0" w:space="0" w:color="auto"/>
        <w:right w:val="none" w:sz="0" w:space="0" w:color="auto"/>
      </w:divBdr>
    </w:div>
    <w:div w:id="1088502803">
      <w:bodyDiv w:val="1"/>
      <w:marLeft w:val="0"/>
      <w:marRight w:val="0"/>
      <w:marTop w:val="0"/>
      <w:marBottom w:val="0"/>
      <w:divBdr>
        <w:top w:val="none" w:sz="0" w:space="0" w:color="auto"/>
        <w:left w:val="none" w:sz="0" w:space="0" w:color="auto"/>
        <w:bottom w:val="none" w:sz="0" w:space="0" w:color="auto"/>
        <w:right w:val="none" w:sz="0" w:space="0" w:color="auto"/>
      </w:divBdr>
      <w:divsChild>
        <w:div w:id="1412122399">
          <w:marLeft w:val="0"/>
          <w:marRight w:val="0"/>
          <w:marTop w:val="0"/>
          <w:marBottom w:val="0"/>
          <w:divBdr>
            <w:top w:val="none" w:sz="0" w:space="0" w:color="auto"/>
            <w:left w:val="none" w:sz="0" w:space="0" w:color="auto"/>
            <w:bottom w:val="none" w:sz="0" w:space="0" w:color="auto"/>
            <w:right w:val="none" w:sz="0" w:space="0" w:color="auto"/>
          </w:divBdr>
        </w:div>
        <w:div w:id="260333710">
          <w:marLeft w:val="0"/>
          <w:marRight w:val="0"/>
          <w:marTop w:val="0"/>
          <w:marBottom w:val="0"/>
          <w:divBdr>
            <w:top w:val="none" w:sz="0" w:space="0" w:color="auto"/>
            <w:left w:val="none" w:sz="0" w:space="0" w:color="auto"/>
            <w:bottom w:val="none" w:sz="0" w:space="0" w:color="auto"/>
            <w:right w:val="none" w:sz="0" w:space="0" w:color="auto"/>
          </w:divBdr>
        </w:div>
        <w:div w:id="1177304923">
          <w:marLeft w:val="0"/>
          <w:marRight w:val="0"/>
          <w:marTop w:val="0"/>
          <w:marBottom w:val="0"/>
          <w:divBdr>
            <w:top w:val="none" w:sz="0" w:space="0" w:color="auto"/>
            <w:left w:val="none" w:sz="0" w:space="0" w:color="auto"/>
            <w:bottom w:val="none" w:sz="0" w:space="0" w:color="auto"/>
            <w:right w:val="none" w:sz="0" w:space="0" w:color="auto"/>
          </w:divBdr>
        </w:div>
        <w:div w:id="618495484">
          <w:marLeft w:val="0"/>
          <w:marRight w:val="0"/>
          <w:marTop w:val="0"/>
          <w:marBottom w:val="0"/>
          <w:divBdr>
            <w:top w:val="none" w:sz="0" w:space="0" w:color="auto"/>
            <w:left w:val="none" w:sz="0" w:space="0" w:color="auto"/>
            <w:bottom w:val="none" w:sz="0" w:space="0" w:color="auto"/>
            <w:right w:val="none" w:sz="0" w:space="0" w:color="auto"/>
          </w:divBdr>
        </w:div>
        <w:div w:id="1437750807">
          <w:marLeft w:val="0"/>
          <w:marRight w:val="0"/>
          <w:marTop w:val="0"/>
          <w:marBottom w:val="0"/>
          <w:divBdr>
            <w:top w:val="none" w:sz="0" w:space="0" w:color="auto"/>
            <w:left w:val="none" w:sz="0" w:space="0" w:color="auto"/>
            <w:bottom w:val="none" w:sz="0" w:space="0" w:color="auto"/>
            <w:right w:val="none" w:sz="0" w:space="0" w:color="auto"/>
          </w:divBdr>
        </w:div>
        <w:div w:id="1155223655">
          <w:marLeft w:val="0"/>
          <w:marRight w:val="0"/>
          <w:marTop w:val="0"/>
          <w:marBottom w:val="0"/>
          <w:divBdr>
            <w:top w:val="none" w:sz="0" w:space="0" w:color="auto"/>
            <w:left w:val="none" w:sz="0" w:space="0" w:color="auto"/>
            <w:bottom w:val="none" w:sz="0" w:space="0" w:color="auto"/>
            <w:right w:val="none" w:sz="0" w:space="0" w:color="auto"/>
          </w:divBdr>
        </w:div>
        <w:div w:id="496657624">
          <w:marLeft w:val="0"/>
          <w:marRight w:val="0"/>
          <w:marTop w:val="0"/>
          <w:marBottom w:val="0"/>
          <w:divBdr>
            <w:top w:val="none" w:sz="0" w:space="0" w:color="auto"/>
            <w:left w:val="none" w:sz="0" w:space="0" w:color="auto"/>
            <w:bottom w:val="none" w:sz="0" w:space="0" w:color="auto"/>
            <w:right w:val="none" w:sz="0" w:space="0" w:color="auto"/>
          </w:divBdr>
        </w:div>
        <w:div w:id="1443303153">
          <w:marLeft w:val="0"/>
          <w:marRight w:val="0"/>
          <w:marTop w:val="0"/>
          <w:marBottom w:val="0"/>
          <w:divBdr>
            <w:top w:val="none" w:sz="0" w:space="0" w:color="auto"/>
            <w:left w:val="none" w:sz="0" w:space="0" w:color="auto"/>
            <w:bottom w:val="none" w:sz="0" w:space="0" w:color="auto"/>
            <w:right w:val="none" w:sz="0" w:space="0" w:color="auto"/>
          </w:divBdr>
        </w:div>
        <w:div w:id="777992645">
          <w:marLeft w:val="0"/>
          <w:marRight w:val="0"/>
          <w:marTop w:val="0"/>
          <w:marBottom w:val="0"/>
          <w:divBdr>
            <w:top w:val="none" w:sz="0" w:space="0" w:color="auto"/>
            <w:left w:val="none" w:sz="0" w:space="0" w:color="auto"/>
            <w:bottom w:val="none" w:sz="0" w:space="0" w:color="auto"/>
            <w:right w:val="none" w:sz="0" w:space="0" w:color="auto"/>
          </w:divBdr>
        </w:div>
        <w:div w:id="1556241109">
          <w:marLeft w:val="0"/>
          <w:marRight w:val="0"/>
          <w:marTop w:val="0"/>
          <w:marBottom w:val="0"/>
          <w:divBdr>
            <w:top w:val="none" w:sz="0" w:space="0" w:color="auto"/>
            <w:left w:val="none" w:sz="0" w:space="0" w:color="auto"/>
            <w:bottom w:val="none" w:sz="0" w:space="0" w:color="auto"/>
            <w:right w:val="none" w:sz="0" w:space="0" w:color="auto"/>
          </w:divBdr>
        </w:div>
        <w:div w:id="1384451297">
          <w:marLeft w:val="0"/>
          <w:marRight w:val="0"/>
          <w:marTop w:val="0"/>
          <w:marBottom w:val="0"/>
          <w:divBdr>
            <w:top w:val="none" w:sz="0" w:space="0" w:color="auto"/>
            <w:left w:val="none" w:sz="0" w:space="0" w:color="auto"/>
            <w:bottom w:val="none" w:sz="0" w:space="0" w:color="auto"/>
            <w:right w:val="none" w:sz="0" w:space="0" w:color="auto"/>
          </w:divBdr>
        </w:div>
        <w:div w:id="770588176">
          <w:marLeft w:val="0"/>
          <w:marRight w:val="0"/>
          <w:marTop w:val="0"/>
          <w:marBottom w:val="0"/>
          <w:divBdr>
            <w:top w:val="none" w:sz="0" w:space="0" w:color="auto"/>
            <w:left w:val="none" w:sz="0" w:space="0" w:color="auto"/>
            <w:bottom w:val="none" w:sz="0" w:space="0" w:color="auto"/>
            <w:right w:val="none" w:sz="0" w:space="0" w:color="auto"/>
          </w:divBdr>
        </w:div>
        <w:div w:id="1964844633">
          <w:marLeft w:val="0"/>
          <w:marRight w:val="0"/>
          <w:marTop w:val="0"/>
          <w:marBottom w:val="0"/>
          <w:divBdr>
            <w:top w:val="none" w:sz="0" w:space="0" w:color="auto"/>
            <w:left w:val="none" w:sz="0" w:space="0" w:color="auto"/>
            <w:bottom w:val="none" w:sz="0" w:space="0" w:color="auto"/>
            <w:right w:val="none" w:sz="0" w:space="0" w:color="auto"/>
          </w:divBdr>
        </w:div>
        <w:div w:id="852113776">
          <w:marLeft w:val="0"/>
          <w:marRight w:val="0"/>
          <w:marTop w:val="0"/>
          <w:marBottom w:val="0"/>
          <w:divBdr>
            <w:top w:val="none" w:sz="0" w:space="0" w:color="auto"/>
            <w:left w:val="none" w:sz="0" w:space="0" w:color="auto"/>
            <w:bottom w:val="none" w:sz="0" w:space="0" w:color="auto"/>
            <w:right w:val="none" w:sz="0" w:space="0" w:color="auto"/>
          </w:divBdr>
        </w:div>
        <w:div w:id="483863381">
          <w:marLeft w:val="0"/>
          <w:marRight w:val="0"/>
          <w:marTop w:val="0"/>
          <w:marBottom w:val="0"/>
          <w:divBdr>
            <w:top w:val="none" w:sz="0" w:space="0" w:color="auto"/>
            <w:left w:val="none" w:sz="0" w:space="0" w:color="auto"/>
            <w:bottom w:val="none" w:sz="0" w:space="0" w:color="auto"/>
            <w:right w:val="none" w:sz="0" w:space="0" w:color="auto"/>
          </w:divBdr>
        </w:div>
        <w:div w:id="2046906260">
          <w:marLeft w:val="0"/>
          <w:marRight w:val="0"/>
          <w:marTop w:val="0"/>
          <w:marBottom w:val="0"/>
          <w:divBdr>
            <w:top w:val="none" w:sz="0" w:space="0" w:color="auto"/>
            <w:left w:val="none" w:sz="0" w:space="0" w:color="auto"/>
            <w:bottom w:val="none" w:sz="0" w:space="0" w:color="auto"/>
            <w:right w:val="none" w:sz="0" w:space="0" w:color="auto"/>
          </w:divBdr>
        </w:div>
        <w:div w:id="2107924379">
          <w:marLeft w:val="0"/>
          <w:marRight w:val="0"/>
          <w:marTop w:val="0"/>
          <w:marBottom w:val="0"/>
          <w:divBdr>
            <w:top w:val="none" w:sz="0" w:space="0" w:color="auto"/>
            <w:left w:val="none" w:sz="0" w:space="0" w:color="auto"/>
            <w:bottom w:val="none" w:sz="0" w:space="0" w:color="auto"/>
            <w:right w:val="none" w:sz="0" w:space="0" w:color="auto"/>
          </w:divBdr>
        </w:div>
        <w:div w:id="1697776294">
          <w:marLeft w:val="0"/>
          <w:marRight w:val="0"/>
          <w:marTop w:val="0"/>
          <w:marBottom w:val="0"/>
          <w:divBdr>
            <w:top w:val="none" w:sz="0" w:space="0" w:color="auto"/>
            <w:left w:val="none" w:sz="0" w:space="0" w:color="auto"/>
            <w:bottom w:val="none" w:sz="0" w:space="0" w:color="auto"/>
            <w:right w:val="none" w:sz="0" w:space="0" w:color="auto"/>
          </w:divBdr>
        </w:div>
        <w:div w:id="865027157">
          <w:marLeft w:val="0"/>
          <w:marRight w:val="0"/>
          <w:marTop w:val="0"/>
          <w:marBottom w:val="0"/>
          <w:divBdr>
            <w:top w:val="none" w:sz="0" w:space="0" w:color="auto"/>
            <w:left w:val="none" w:sz="0" w:space="0" w:color="auto"/>
            <w:bottom w:val="none" w:sz="0" w:space="0" w:color="auto"/>
            <w:right w:val="none" w:sz="0" w:space="0" w:color="auto"/>
          </w:divBdr>
        </w:div>
        <w:div w:id="500197161">
          <w:marLeft w:val="0"/>
          <w:marRight w:val="0"/>
          <w:marTop w:val="0"/>
          <w:marBottom w:val="0"/>
          <w:divBdr>
            <w:top w:val="none" w:sz="0" w:space="0" w:color="auto"/>
            <w:left w:val="none" w:sz="0" w:space="0" w:color="auto"/>
            <w:bottom w:val="none" w:sz="0" w:space="0" w:color="auto"/>
            <w:right w:val="none" w:sz="0" w:space="0" w:color="auto"/>
          </w:divBdr>
        </w:div>
      </w:divsChild>
    </w:div>
    <w:div w:id="1118454491">
      <w:bodyDiv w:val="1"/>
      <w:marLeft w:val="0"/>
      <w:marRight w:val="0"/>
      <w:marTop w:val="0"/>
      <w:marBottom w:val="0"/>
      <w:divBdr>
        <w:top w:val="none" w:sz="0" w:space="0" w:color="auto"/>
        <w:left w:val="none" w:sz="0" w:space="0" w:color="auto"/>
        <w:bottom w:val="none" w:sz="0" w:space="0" w:color="auto"/>
        <w:right w:val="none" w:sz="0" w:space="0" w:color="auto"/>
      </w:divBdr>
    </w:div>
    <w:div w:id="1139609706">
      <w:bodyDiv w:val="1"/>
      <w:marLeft w:val="0"/>
      <w:marRight w:val="0"/>
      <w:marTop w:val="0"/>
      <w:marBottom w:val="0"/>
      <w:divBdr>
        <w:top w:val="none" w:sz="0" w:space="0" w:color="auto"/>
        <w:left w:val="none" w:sz="0" w:space="0" w:color="auto"/>
        <w:bottom w:val="none" w:sz="0" w:space="0" w:color="auto"/>
        <w:right w:val="none" w:sz="0" w:space="0" w:color="auto"/>
      </w:divBdr>
    </w:div>
    <w:div w:id="1170408227">
      <w:bodyDiv w:val="1"/>
      <w:marLeft w:val="0"/>
      <w:marRight w:val="0"/>
      <w:marTop w:val="0"/>
      <w:marBottom w:val="0"/>
      <w:divBdr>
        <w:top w:val="none" w:sz="0" w:space="0" w:color="auto"/>
        <w:left w:val="none" w:sz="0" w:space="0" w:color="auto"/>
        <w:bottom w:val="none" w:sz="0" w:space="0" w:color="auto"/>
        <w:right w:val="none" w:sz="0" w:space="0" w:color="auto"/>
      </w:divBdr>
      <w:divsChild>
        <w:div w:id="528106303">
          <w:marLeft w:val="0"/>
          <w:marRight w:val="0"/>
          <w:marTop w:val="0"/>
          <w:marBottom w:val="0"/>
          <w:divBdr>
            <w:top w:val="none" w:sz="0" w:space="0" w:color="auto"/>
            <w:left w:val="none" w:sz="0" w:space="0" w:color="auto"/>
            <w:bottom w:val="none" w:sz="0" w:space="0" w:color="auto"/>
            <w:right w:val="none" w:sz="0" w:space="0" w:color="auto"/>
          </w:divBdr>
        </w:div>
        <w:div w:id="573248991">
          <w:marLeft w:val="0"/>
          <w:marRight w:val="0"/>
          <w:marTop w:val="0"/>
          <w:marBottom w:val="0"/>
          <w:divBdr>
            <w:top w:val="none" w:sz="0" w:space="0" w:color="auto"/>
            <w:left w:val="none" w:sz="0" w:space="0" w:color="auto"/>
            <w:bottom w:val="none" w:sz="0" w:space="0" w:color="auto"/>
            <w:right w:val="none" w:sz="0" w:space="0" w:color="auto"/>
          </w:divBdr>
        </w:div>
        <w:div w:id="1545095802">
          <w:marLeft w:val="0"/>
          <w:marRight w:val="0"/>
          <w:marTop w:val="0"/>
          <w:marBottom w:val="0"/>
          <w:divBdr>
            <w:top w:val="none" w:sz="0" w:space="0" w:color="auto"/>
            <w:left w:val="none" w:sz="0" w:space="0" w:color="auto"/>
            <w:bottom w:val="none" w:sz="0" w:space="0" w:color="auto"/>
            <w:right w:val="none" w:sz="0" w:space="0" w:color="auto"/>
          </w:divBdr>
        </w:div>
      </w:divsChild>
    </w:div>
    <w:div w:id="1263142808">
      <w:bodyDiv w:val="1"/>
      <w:marLeft w:val="0"/>
      <w:marRight w:val="0"/>
      <w:marTop w:val="0"/>
      <w:marBottom w:val="0"/>
      <w:divBdr>
        <w:top w:val="none" w:sz="0" w:space="0" w:color="auto"/>
        <w:left w:val="none" w:sz="0" w:space="0" w:color="auto"/>
        <w:bottom w:val="none" w:sz="0" w:space="0" w:color="auto"/>
        <w:right w:val="none" w:sz="0" w:space="0" w:color="auto"/>
      </w:divBdr>
    </w:div>
    <w:div w:id="1323655363">
      <w:bodyDiv w:val="1"/>
      <w:marLeft w:val="0"/>
      <w:marRight w:val="0"/>
      <w:marTop w:val="0"/>
      <w:marBottom w:val="0"/>
      <w:divBdr>
        <w:top w:val="none" w:sz="0" w:space="0" w:color="auto"/>
        <w:left w:val="none" w:sz="0" w:space="0" w:color="auto"/>
        <w:bottom w:val="none" w:sz="0" w:space="0" w:color="auto"/>
        <w:right w:val="none" w:sz="0" w:space="0" w:color="auto"/>
      </w:divBdr>
      <w:divsChild>
        <w:div w:id="243346024">
          <w:marLeft w:val="0"/>
          <w:marRight w:val="0"/>
          <w:marTop w:val="0"/>
          <w:marBottom w:val="0"/>
          <w:divBdr>
            <w:top w:val="none" w:sz="0" w:space="0" w:color="auto"/>
            <w:left w:val="none" w:sz="0" w:space="0" w:color="auto"/>
            <w:bottom w:val="none" w:sz="0" w:space="0" w:color="auto"/>
            <w:right w:val="none" w:sz="0" w:space="0" w:color="auto"/>
          </w:divBdr>
        </w:div>
        <w:div w:id="607737704">
          <w:marLeft w:val="0"/>
          <w:marRight w:val="0"/>
          <w:marTop w:val="0"/>
          <w:marBottom w:val="0"/>
          <w:divBdr>
            <w:top w:val="none" w:sz="0" w:space="0" w:color="auto"/>
            <w:left w:val="none" w:sz="0" w:space="0" w:color="auto"/>
            <w:bottom w:val="none" w:sz="0" w:space="0" w:color="auto"/>
            <w:right w:val="none" w:sz="0" w:space="0" w:color="auto"/>
          </w:divBdr>
        </w:div>
        <w:div w:id="1105006027">
          <w:marLeft w:val="0"/>
          <w:marRight w:val="0"/>
          <w:marTop w:val="0"/>
          <w:marBottom w:val="0"/>
          <w:divBdr>
            <w:top w:val="none" w:sz="0" w:space="0" w:color="auto"/>
            <w:left w:val="none" w:sz="0" w:space="0" w:color="auto"/>
            <w:bottom w:val="none" w:sz="0" w:space="0" w:color="auto"/>
            <w:right w:val="none" w:sz="0" w:space="0" w:color="auto"/>
          </w:divBdr>
        </w:div>
        <w:div w:id="1489711291">
          <w:marLeft w:val="0"/>
          <w:marRight w:val="0"/>
          <w:marTop w:val="0"/>
          <w:marBottom w:val="0"/>
          <w:divBdr>
            <w:top w:val="none" w:sz="0" w:space="0" w:color="auto"/>
            <w:left w:val="none" w:sz="0" w:space="0" w:color="auto"/>
            <w:bottom w:val="none" w:sz="0" w:space="0" w:color="auto"/>
            <w:right w:val="none" w:sz="0" w:space="0" w:color="auto"/>
          </w:divBdr>
        </w:div>
        <w:div w:id="1751538299">
          <w:marLeft w:val="0"/>
          <w:marRight w:val="0"/>
          <w:marTop w:val="0"/>
          <w:marBottom w:val="0"/>
          <w:divBdr>
            <w:top w:val="none" w:sz="0" w:space="0" w:color="auto"/>
            <w:left w:val="none" w:sz="0" w:space="0" w:color="auto"/>
            <w:bottom w:val="none" w:sz="0" w:space="0" w:color="auto"/>
            <w:right w:val="none" w:sz="0" w:space="0" w:color="auto"/>
          </w:divBdr>
        </w:div>
      </w:divsChild>
    </w:div>
    <w:div w:id="1331568953">
      <w:bodyDiv w:val="1"/>
      <w:marLeft w:val="0"/>
      <w:marRight w:val="0"/>
      <w:marTop w:val="0"/>
      <w:marBottom w:val="0"/>
      <w:divBdr>
        <w:top w:val="none" w:sz="0" w:space="0" w:color="auto"/>
        <w:left w:val="none" w:sz="0" w:space="0" w:color="auto"/>
        <w:bottom w:val="none" w:sz="0" w:space="0" w:color="auto"/>
        <w:right w:val="none" w:sz="0" w:space="0" w:color="auto"/>
      </w:divBdr>
    </w:div>
    <w:div w:id="1361664958">
      <w:bodyDiv w:val="1"/>
      <w:marLeft w:val="0"/>
      <w:marRight w:val="0"/>
      <w:marTop w:val="0"/>
      <w:marBottom w:val="0"/>
      <w:divBdr>
        <w:top w:val="none" w:sz="0" w:space="0" w:color="auto"/>
        <w:left w:val="none" w:sz="0" w:space="0" w:color="auto"/>
        <w:bottom w:val="none" w:sz="0" w:space="0" w:color="auto"/>
        <w:right w:val="none" w:sz="0" w:space="0" w:color="auto"/>
      </w:divBdr>
      <w:divsChild>
        <w:div w:id="916284155">
          <w:marLeft w:val="0"/>
          <w:marRight w:val="0"/>
          <w:marTop w:val="0"/>
          <w:marBottom w:val="0"/>
          <w:divBdr>
            <w:top w:val="none" w:sz="0" w:space="0" w:color="auto"/>
            <w:left w:val="none" w:sz="0" w:space="0" w:color="auto"/>
            <w:bottom w:val="none" w:sz="0" w:space="0" w:color="auto"/>
            <w:right w:val="none" w:sz="0" w:space="0" w:color="auto"/>
          </w:divBdr>
          <w:divsChild>
            <w:div w:id="220142111">
              <w:marLeft w:val="0"/>
              <w:marRight w:val="0"/>
              <w:marTop w:val="0"/>
              <w:marBottom w:val="0"/>
              <w:divBdr>
                <w:top w:val="none" w:sz="0" w:space="0" w:color="auto"/>
                <w:left w:val="none" w:sz="0" w:space="0" w:color="auto"/>
                <w:bottom w:val="none" w:sz="0" w:space="0" w:color="auto"/>
                <w:right w:val="none" w:sz="0" w:space="0" w:color="auto"/>
              </w:divBdr>
              <w:divsChild>
                <w:div w:id="1574386729">
                  <w:marLeft w:val="0"/>
                  <w:marRight w:val="0"/>
                  <w:marTop w:val="0"/>
                  <w:marBottom w:val="0"/>
                  <w:divBdr>
                    <w:top w:val="none" w:sz="0" w:space="0" w:color="auto"/>
                    <w:left w:val="none" w:sz="0" w:space="0" w:color="auto"/>
                    <w:bottom w:val="none" w:sz="0" w:space="0" w:color="auto"/>
                    <w:right w:val="none" w:sz="0" w:space="0" w:color="auto"/>
                  </w:divBdr>
                  <w:divsChild>
                    <w:div w:id="1695962123">
                      <w:marLeft w:val="0"/>
                      <w:marRight w:val="0"/>
                      <w:marTop w:val="0"/>
                      <w:marBottom w:val="0"/>
                      <w:divBdr>
                        <w:top w:val="none" w:sz="0" w:space="0" w:color="auto"/>
                        <w:left w:val="none" w:sz="0" w:space="0" w:color="auto"/>
                        <w:bottom w:val="none" w:sz="0" w:space="0" w:color="auto"/>
                        <w:right w:val="none" w:sz="0" w:space="0" w:color="auto"/>
                      </w:divBdr>
                      <w:divsChild>
                        <w:div w:id="374086907">
                          <w:marLeft w:val="0"/>
                          <w:marRight w:val="0"/>
                          <w:marTop w:val="480"/>
                          <w:marBottom w:val="0"/>
                          <w:divBdr>
                            <w:top w:val="none" w:sz="0" w:space="0" w:color="auto"/>
                            <w:left w:val="none" w:sz="0" w:space="0" w:color="auto"/>
                            <w:bottom w:val="none" w:sz="0" w:space="0" w:color="auto"/>
                            <w:right w:val="none" w:sz="0" w:space="0" w:color="auto"/>
                          </w:divBdr>
                          <w:divsChild>
                            <w:div w:id="1760835615">
                              <w:marLeft w:val="0"/>
                              <w:marRight w:val="0"/>
                              <w:marTop w:val="0"/>
                              <w:marBottom w:val="0"/>
                              <w:divBdr>
                                <w:top w:val="none" w:sz="0" w:space="0" w:color="auto"/>
                                <w:left w:val="none" w:sz="0" w:space="0" w:color="auto"/>
                                <w:bottom w:val="single" w:sz="4" w:space="0" w:color="CCCCCC"/>
                                <w:right w:val="none" w:sz="0" w:space="0" w:color="auto"/>
                              </w:divBdr>
                              <w:divsChild>
                                <w:div w:id="1878857966">
                                  <w:marLeft w:val="0"/>
                                  <w:marRight w:val="0"/>
                                  <w:marTop w:val="0"/>
                                  <w:marBottom w:val="0"/>
                                  <w:divBdr>
                                    <w:top w:val="none" w:sz="0" w:space="0" w:color="auto"/>
                                    <w:left w:val="none" w:sz="0" w:space="0" w:color="auto"/>
                                    <w:bottom w:val="none" w:sz="0" w:space="0" w:color="auto"/>
                                    <w:right w:val="none" w:sz="0" w:space="0" w:color="auto"/>
                                  </w:divBdr>
                                  <w:divsChild>
                                    <w:div w:id="8527634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289771">
      <w:bodyDiv w:val="1"/>
      <w:marLeft w:val="0"/>
      <w:marRight w:val="0"/>
      <w:marTop w:val="0"/>
      <w:marBottom w:val="0"/>
      <w:divBdr>
        <w:top w:val="none" w:sz="0" w:space="0" w:color="auto"/>
        <w:left w:val="none" w:sz="0" w:space="0" w:color="auto"/>
        <w:bottom w:val="none" w:sz="0" w:space="0" w:color="auto"/>
        <w:right w:val="none" w:sz="0" w:space="0" w:color="auto"/>
      </w:divBdr>
    </w:div>
    <w:div w:id="1395350028">
      <w:bodyDiv w:val="1"/>
      <w:marLeft w:val="0"/>
      <w:marRight w:val="0"/>
      <w:marTop w:val="0"/>
      <w:marBottom w:val="0"/>
      <w:divBdr>
        <w:top w:val="none" w:sz="0" w:space="0" w:color="auto"/>
        <w:left w:val="none" w:sz="0" w:space="0" w:color="auto"/>
        <w:bottom w:val="none" w:sz="0" w:space="0" w:color="auto"/>
        <w:right w:val="none" w:sz="0" w:space="0" w:color="auto"/>
      </w:divBdr>
      <w:divsChild>
        <w:div w:id="793328670">
          <w:marLeft w:val="0"/>
          <w:marRight w:val="0"/>
          <w:marTop w:val="0"/>
          <w:marBottom w:val="0"/>
          <w:divBdr>
            <w:top w:val="none" w:sz="0" w:space="0" w:color="auto"/>
            <w:left w:val="none" w:sz="0" w:space="0" w:color="auto"/>
            <w:bottom w:val="none" w:sz="0" w:space="0" w:color="auto"/>
            <w:right w:val="none" w:sz="0" w:space="0" w:color="auto"/>
          </w:divBdr>
        </w:div>
        <w:div w:id="1916742377">
          <w:marLeft w:val="0"/>
          <w:marRight w:val="0"/>
          <w:marTop w:val="0"/>
          <w:marBottom w:val="0"/>
          <w:divBdr>
            <w:top w:val="none" w:sz="0" w:space="0" w:color="auto"/>
            <w:left w:val="none" w:sz="0" w:space="0" w:color="auto"/>
            <w:bottom w:val="none" w:sz="0" w:space="0" w:color="auto"/>
            <w:right w:val="none" w:sz="0" w:space="0" w:color="auto"/>
          </w:divBdr>
        </w:div>
        <w:div w:id="1313028245">
          <w:marLeft w:val="0"/>
          <w:marRight w:val="0"/>
          <w:marTop w:val="0"/>
          <w:marBottom w:val="0"/>
          <w:divBdr>
            <w:top w:val="none" w:sz="0" w:space="0" w:color="auto"/>
            <w:left w:val="none" w:sz="0" w:space="0" w:color="auto"/>
            <w:bottom w:val="none" w:sz="0" w:space="0" w:color="auto"/>
            <w:right w:val="none" w:sz="0" w:space="0" w:color="auto"/>
          </w:divBdr>
        </w:div>
        <w:div w:id="847787962">
          <w:marLeft w:val="0"/>
          <w:marRight w:val="0"/>
          <w:marTop w:val="0"/>
          <w:marBottom w:val="0"/>
          <w:divBdr>
            <w:top w:val="none" w:sz="0" w:space="0" w:color="auto"/>
            <w:left w:val="none" w:sz="0" w:space="0" w:color="auto"/>
            <w:bottom w:val="none" w:sz="0" w:space="0" w:color="auto"/>
            <w:right w:val="none" w:sz="0" w:space="0" w:color="auto"/>
          </w:divBdr>
        </w:div>
        <w:div w:id="2100170748">
          <w:marLeft w:val="0"/>
          <w:marRight w:val="0"/>
          <w:marTop w:val="0"/>
          <w:marBottom w:val="0"/>
          <w:divBdr>
            <w:top w:val="none" w:sz="0" w:space="0" w:color="auto"/>
            <w:left w:val="none" w:sz="0" w:space="0" w:color="auto"/>
            <w:bottom w:val="none" w:sz="0" w:space="0" w:color="auto"/>
            <w:right w:val="none" w:sz="0" w:space="0" w:color="auto"/>
          </w:divBdr>
        </w:div>
        <w:div w:id="1077629236">
          <w:marLeft w:val="0"/>
          <w:marRight w:val="0"/>
          <w:marTop w:val="0"/>
          <w:marBottom w:val="0"/>
          <w:divBdr>
            <w:top w:val="none" w:sz="0" w:space="0" w:color="auto"/>
            <w:left w:val="none" w:sz="0" w:space="0" w:color="auto"/>
            <w:bottom w:val="none" w:sz="0" w:space="0" w:color="auto"/>
            <w:right w:val="none" w:sz="0" w:space="0" w:color="auto"/>
          </w:divBdr>
        </w:div>
      </w:divsChild>
    </w:div>
    <w:div w:id="1412313138">
      <w:bodyDiv w:val="1"/>
      <w:marLeft w:val="0"/>
      <w:marRight w:val="0"/>
      <w:marTop w:val="0"/>
      <w:marBottom w:val="0"/>
      <w:divBdr>
        <w:top w:val="none" w:sz="0" w:space="0" w:color="auto"/>
        <w:left w:val="none" w:sz="0" w:space="0" w:color="auto"/>
        <w:bottom w:val="none" w:sz="0" w:space="0" w:color="auto"/>
        <w:right w:val="none" w:sz="0" w:space="0" w:color="auto"/>
      </w:divBdr>
      <w:divsChild>
        <w:div w:id="1892614550">
          <w:marLeft w:val="0"/>
          <w:marRight w:val="0"/>
          <w:marTop w:val="0"/>
          <w:marBottom w:val="0"/>
          <w:divBdr>
            <w:top w:val="none" w:sz="0" w:space="0" w:color="auto"/>
            <w:left w:val="none" w:sz="0" w:space="0" w:color="auto"/>
            <w:bottom w:val="none" w:sz="0" w:space="0" w:color="auto"/>
            <w:right w:val="none" w:sz="0" w:space="0" w:color="auto"/>
          </w:divBdr>
          <w:divsChild>
            <w:div w:id="793408256">
              <w:marLeft w:val="0"/>
              <w:marRight w:val="0"/>
              <w:marTop w:val="0"/>
              <w:marBottom w:val="0"/>
              <w:divBdr>
                <w:top w:val="none" w:sz="0" w:space="0" w:color="auto"/>
                <w:left w:val="none" w:sz="0" w:space="0" w:color="auto"/>
                <w:bottom w:val="none" w:sz="0" w:space="0" w:color="auto"/>
                <w:right w:val="none" w:sz="0" w:space="0" w:color="auto"/>
              </w:divBdr>
              <w:divsChild>
                <w:div w:id="1084961590">
                  <w:marLeft w:val="0"/>
                  <w:marRight w:val="0"/>
                  <w:marTop w:val="0"/>
                  <w:marBottom w:val="0"/>
                  <w:divBdr>
                    <w:top w:val="none" w:sz="0" w:space="0" w:color="auto"/>
                    <w:left w:val="none" w:sz="0" w:space="0" w:color="auto"/>
                    <w:bottom w:val="none" w:sz="0" w:space="0" w:color="auto"/>
                    <w:right w:val="none" w:sz="0" w:space="0" w:color="auto"/>
                  </w:divBdr>
                  <w:divsChild>
                    <w:div w:id="443816033">
                      <w:marLeft w:val="0"/>
                      <w:marRight w:val="0"/>
                      <w:marTop w:val="0"/>
                      <w:marBottom w:val="0"/>
                      <w:divBdr>
                        <w:top w:val="none" w:sz="0" w:space="0" w:color="auto"/>
                        <w:left w:val="none" w:sz="0" w:space="0" w:color="auto"/>
                        <w:bottom w:val="none" w:sz="0" w:space="0" w:color="auto"/>
                        <w:right w:val="none" w:sz="0" w:space="0" w:color="auto"/>
                      </w:divBdr>
                      <w:divsChild>
                        <w:div w:id="916592042">
                          <w:marLeft w:val="0"/>
                          <w:marRight w:val="-11520"/>
                          <w:marTop w:val="0"/>
                          <w:marBottom w:val="0"/>
                          <w:divBdr>
                            <w:top w:val="none" w:sz="0" w:space="0" w:color="auto"/>
                            <w:left w:val="none" w:sz="0" w:space="0" w:color="auto"/>
                            <w:bottom w:val="none" w:sz="0" w:space="0" w:color="auto"/>
                            <w:right w:val="none" w:sz="0" w:space="0" w:color="auto"/>
                          </w:divBdr>
                          <w:divsChild>
                            <w:div w:id="862212647">
                              <w:marLeft w:val="0"/>
                              <w:marRight w:val="0"/>
                              <w:marTop w:val="0"/>
                              <w:marBottom w:val="0"/>
                              <w:divBdr>
                                <w:top w:val="none" w:sz="0" w:space="0" w:color="auto"/>
                                <w:left w:val="none" w:sz="0" w:space="0" w:color="auto"/>
                                <w:bottom w:val="none" w:sz="0" w:space="0" w:color="auto"/>
                                <w:right w:val="none" w:sz="0" w:space="0" w:color="auto"/>
                              </w:divBdr>
                              <w:divsChild>
                                <w:div w:id="439223848">
                                  <w:marLeft w:val="0"/>
                                  <w:marRight w:val="0"/>
                                  <w:marTop w:val="0"/>
                                  <w:marBottom w:val="0"/>
                                  <w:divBdr>
                                    <w:top w:val="none" w:sz="0" w:space="0" w:color="auto"/>
                                    <w:left w:val="none" w:sz="0" w:space="0" w:color="auto"/>
                                    <w:bottom w:val="dotted" w:sz="4" w:space="0" w:color="C1C0C0"/>
                                    <w:right w:val="none" w:sz="0" w:space="0" w:color="auto"/>
                                  </w:divBdr>
                                </w:div>
                              </w:divsChild>
                            </w:div>
                          </w:divsChild>
                        </w:div>
                      </w:divsChild>
                    </w:div>
                  </w:divsChild>
                </w:div>
              </w:divsChild>
            </w:div>
          </w:divsChild>
        </w:div>
      </w:divsChild>
    </w:div>
    <w:div w:id="1422491082">
      <w:bodyDiv w:val="1"/>
      <w:marLeft w:val="0"/>
      <w:marRight w:val="0"/>
      <w:marTop w:val="0"/>
      <w:marBottom w:val="0"/>
      <w:divBdr>
        <w:top w:val="none" w:sz="0" w:space="0" w:color="auto"/>
        <w:left w:val="none" w:sz="0" w:space="0" w:color="auto"/>
        <w:bottom w:val="none" w:sz="0" w:space="0" w:color="auto"/>
        <w:right w:val="none" w:sz="0" w:space="0" w:color="auto"/>
      </w:divBdr>
    </w:div>
    <w:div w:id="1422600804">
      <w:bodyDiv w:val="1"/>
      <w:marLeft w:val="0"/>
      <w:marRight w:val="0"/>
      <w:marTop w:val="0"/>
      <w:marBottom w:val="0"/>
      <w:divBdr>
        <w:top w:val="none" w:sz="0" w:space="0" w:color="auto"/>
        <w:left w:val="none" w:sz="0" w:space="0" w:color="auto"/>
        <w:bottom w:val="none" w:sz="0" w:space="0" w:color="auto"/>
        <w:right w:val="none" w:sz="0" w:space="0" w:color="auto"/>
      </w:divBdr>
    </w:div>
    <w:div w:id="1459760202">
      <w:bodyDiv w:val="1"/>
      <w:marLeft w:val="0"/>
      <w:marRight w:val="0"/>
      <w:marTop w:val="0"/>
      <w:marBottom w:val="0"/>
      <w:divBdr>
        <w:top w:val="none" w:sz="0" w:space="0" w:color="auto"/>
        <w:left w:val="none" w:sz="0" w:space="0" w:color="auto"/>
        <w:bottom w:val="none" w:sz="0" w:space="0" w:color="auto"/>
        <w:right w:val="none" w:sz="0" w:space="0" w:color="auto"/>
      </w:divBdr>
      <w:divsChild>
        <w:div w:id="474035067">
          <w:marLeft w:val="0"/>
          <w:marRight w:val="0"/>
          <w:marTop w:val="0"/>
          <w:marBottom w:val="0"/>
          <w:divBdr>
            <w:top w:val="none" w:sz="0" w:space="0" w:color="auto"/>
            <w:left w:val="none" w:sz="0" w:space="0" w:color="auto"/>
            <w:bottom w:val="none" w:sz="0" w:space="0" w:color="auto"/>
            <w:right w:val="none" w:sz="0" w:space="0" w:color="auto"/>
          </w:divBdr>
        </w:div>
        <w:div w:id="48892355">
          <w:marLeft w:val="0"/>
          <w:marRight w:val="0"/>
          <w:marTop w:val="0"/>
          <w:marBottom w:val="0"/>
          <w:divBdr>
            <w:top w:val="none" w:sz="0" w:space="0" w:color="auto"/>
            <w:left w:val="none" w:sz="0" w:space="0" w:color="auto"/>
            <w:bottom w:val="none" w:sz="0" w:space="0" w:color="auto"/>
            <w:right w:val="none" w:sz="0" w:space="0" w:color="auto"/>
          </w:divBdr>
        </w:div>
        <w:div w:id="387340528">
          <w:marLeft w:val="0"/>
          <w:marRight w:val="0"/>
          <w:marTop w:val="0"/>
          <w:marBottom w:val="0"/>
          <w:divBdr>
            <w:top w:val="none" w:sz="0" w:space="0" w:color="auto"/>
            <w:left w:val="none" w:sz="0" w:space="0" w:color="auto"/>
            <w:bottom w:val="none" w:sz="0" w:space="0" w:color="auto"/>
            <w:right w:val="none" w:sz="0" w:space="0" w:color="auto"/>
          </w:divBdr>
        </w:div>
        <w:div w:id="305282694">
          <w:marLeft w:val="0"/>
          <w:marRight w:val="0"/>
          <w:marTop w:val="0"/>
          <w:marBottom w:val="0"/>
          <w:divBdr>
            <w:top w:val="none" w:sz="0" w:space="0" w:color="auto"/>
            <w:left w:val="none" w:sz="0" w:space="0" w:color="auto"/>
            <w:bottom w:val="none" w:sz="0" w:space="0" w:color="auto"/>
            <w:right w:val="none" w:sz="0" w:space="0" w:color="auto"/>
          </w:divBdr>
        </w:div>
        <w:div w:id="1203321815">
          <w:marLeft w:val="0"/>
          <w:marRight w:val="0"/>
          <w:marTop w:val="0"/>
          <w:marBottom w:val="0"/>
          <w:divBdr>
            <w:top w:val="none" w:sz="0" w:space="0" w:color="auto"/>
            <w:left w:val="none" w:sz="0" w:space="0" w:color="auto"/>
            <w:bottom w:val="none" w:sz="0" w:space="0" w:color="auto"/>
            <w:right w:val="none" w:sz="0" w:space="0" w:color="auto"/>
          </w:divBdr>
        </w:div>
        <w:div w:id="1040741183">
          <w:marLeft w:val="0"/>
          <w:marRight w:val="0"/>
          <w:marTop w:val="0"/>
          <w:marBottom w:val="0"/>
          <w:divBdr>
            <w:top w:val="none" w:sz="0" w:space="0" w:color="auto"/>
            <w:left w:val="none" w:sz="0" w:space="0" w:color="auto"/>
            <w:bottom w:val="none" w:sz="0" w:space="0" w:color="auto"/>
            <w:right w:val="none" w:sz="0" w:space="0" w:color="auto"/>
          </w:divBdr>
        </w:div>
      </w:divsChild>
    </w:div>
    <w:div w:id="1508402726">
      <w:bodyDiv w:val="1"/>
      <w:marLeft w:val="0"/>
      <w:marRight w:val="0"/>
      <w:marTop w:val="0"/>
      <w:marBottom w:val="0"/>
      <w:divBdr>
        <w:top w:val="none" w:sz="0" w:space="0" w:color="auto"/>
        <w:left w:val="none" w:sz="0" w:space="0" w:color="auto"/>
        <w:bottom w:val="none" w:sz="0" w:space="0" w:color="auto"/>
        <w:right w:val="none" w:sz="0" w:space="0" w:color="auto"/>
      </w:divBdr>
      <w:divsChild>
        <w:div w:id="896358148">
          <w:marLeft w:val="0"/>
          <w:marRight w:val="0"/>
          <w:marTop w:val="0"/>
          <w:marBottom w:val="0"/>
          <w:divBdr>
            <w:top w:val="none" w:sz="0" w:space="0" w:color="auto"/>
            <w:left w:val="none" w:sz="0" w:space="0" w:color="auto"/>
            <w:bottom w:val="none" w:sz="0" w:space="0" w:color="auto"/>
            <w:right w:val="none" w:sz="0" w:space="0" w:color="auto"/>
          </w:divBdr>
        </w:div>
        <w:div w:id="1304576624">
          <w:marLeft w:val="0"/>
          <w:marRight w:val="0"/>
          <w:marTop w:val="0"/>
          <w:marBottom w:val="0"/>
          <w:divBdr>
            <w:top w:val="none" w:sz="0" w:space="0" w:color="auto"/>
            <w:left w:val="none" w:sz="0" w:space="0" w:color="auto"/>
            <w:bottom w:val="none" w:sz="0" w:space="0" w:color="auto"/>
            <w:right w:val="none" w:sz="0" w:space="0" w:color="auto"/>
          </w:divBdr>
        </w:div>
        <w:div w:id="1518958132">
          <w:marLeft w:val="0"/>
          <w:marRight w:val="0"/>
          <w:marTop w:val="0"/>
          <w:marBottom w:val="0"/>
          <w:divBdr>
            <w:top w:val="none" w:sz="0" w:space="0" w:color="auto"/>
            <w:left w:val="none" w:sz="0" w:space="0" w:color="auto"/>
            <w:bottom w:val="none" w:sz="0" w:space="0" w:color="auto"/>
            <w:right w:val="none" w:sz="0" w:space="0" w:color="auto"/>
          </w:divBdr>
        </w:div>
        <w:div w:id="1558205017">
          <w:marLeft w:val="0"/>
          <w:marRight w:val="0"/>
          <w:marTop w:val="0"/>
          <w:marBottom w:val="0"/>
          <w:divBdr>
            <w:top w:val="none" w:sz="0" w:space="0" w:color="auto"/>
            <w:left w:val="none" w:sz="0" w:space="0" w:color="auto"/>
            <w:bottom w:val="none" w:sz="0" w:space="0" w:color="auto"/>
            <w:right w:val="none" w:sz="0" w:space="0" w:color="auto"/>
          </w:divBdr>
        </w:div>
        <w:div w:id="1904175072">
          <w:marLeft w:val="0"/>
          <w:marRight w:val="0"/>
          <w:marTop w:val="0"/>
          <w:marBottom w:val="0"/>
          <w:divBdr>
            <w:top w:val="none" w:sz="0" w:space="0" w:color="auto"/>
            <w:left w:val="none" w:sz="0" w:space="0" w:color="auto"/>
            <w:bottom w:val="none" w:sz="0" w:space="0" w:color="auto"/>
            <w:right w:val="none" w:sz="0" w:space="0" w:color="auto"/>
          </w:divBdr>
        </w:div>
      </w:divsChild>
    </w:div>
    <w:div w:id="1516849189">
      <w:bodyDiv w:val="1"/>
      <w:marLeft w:val="0"/>
      <w:marRight w:val="0"/>
      <w:marTop w:val="0"/>
      <w:marBottom w:val="0"/>
      <w:divBdr>
        <w:top w:val="none" w:sz="0" w:space="0" w:color="auto"/>
        <w:left w:val="none" w:sz="0" w:space="0" w:color="auto"/>
        <w:bottom w:val="none" w:sz="0" w:space="0" w:color="auto"/>
        <w:right w:val="none" w:sz="0" w:space="0" w:color="auto"/>
      </w:divBdr>
      <w:divsChild>
        <w:div w:id="624628812">
          <w:marLeft w:val="0"/>
          <w:marRight w:val="0"/>
          <w:marTop w:val="0"/>
          <w:marBottom w:val="0"/>
          <w:divBdr>
            <w:top w:val="none" w:sz="0" w:space="0" w:color="auto"/>
            <w:left w:val="none" w:sz="0" w:space="0" w:color="auto"/>
            <w:bottom w:val="none" w:sz="0" w:space="0" w:color="auto"/>
            <w:right w:val="none" w:sz="0" w:space="0" w:color="auto"/>
          </w:divBdr>
        </w:div>
        <w:div w:id="876233301">
          <w:marLeft w:val="0"/>
          <w:marRight w:val="0"/>
          <w:marTop w:val="0"/>
          <w:marBottom w:val="0"/>
          <w:divBdr>
            <w:top w:val="none" w:sz="0" w:space="0" w:color="auto"/>
            <w:left w:val="none" w:sz="0" w:space="0" w:color="auto"/>
            <w:bottom w:val="none" w:sz="0" w:space="0" w:color="auto"/>
            <w:right w:val="none" w:sz="0" w:space="0" w:color="auto"/>
          </w:divBdr>
        </w:div>
        <w:div w:id="1496336513">
          <w:marLeft w:val="0"/>
          <w:marRight w:val="0"/>
          <w:marTop w:val="0"/>
          <w:marBottom w:val="0"/>
          <w:divBdr>
            <w:top w:val="none" w:sz="0" w:space="0" w:color="auto"/>
            <w:left w:val="none" w:sz="0" w:space="0" w:color="auto"/>
            <w:bottom w:val="none" w:sz="0" w:space="0" w:color="auto"/>
            <w:right w:val="none" w:sz="0" w:space="0" w:color="auto"/>
          </w:divBdr>
        </w:div>
      </w:divsChild>
    </w:div>
    <w:div w:id="1598639383">
      <w:bodyDiv w:val="1"/>
      <w:marLeft w:val="0"/>
      <w:marRight w:val="0"/>
      <w:marTop w:val="0"/>
      <w:marBottom w:val="0"/>
      <w:divBdr>
        <w:top w:val="none" w:sz="0" w:space="0" w:color="auto"/>
        <w:left w:val="none" w:sz="0" w:space="0" w:color="auto"/>
        <w:bottom w:val="none" w:sz="0" w:space="0" w:color="auto"/>
        <w:right w:val="none" w:sz="0" w:space="0" w:color="auto"/>
      </w:divBdr>
      <w:divsChild>
        <w:div w:id="1631203184">
          <w:marLeft w:val="0"/>
          <w:marRight w:val="0"/>
          <w:marTop w:val="0"/>
          <w:marBottom w:val="0"/>
          <w:divBdr>
            <w:top w:val="none" w:sz="0" w:space="0" w:color="auto"/>
            <w:left w:val="none" w:sz="0" w:space="0" w:color="auto"/>
            <w:bottom w:val="none" w:sz="0" w:space="0" w:color="auto"/>
            <w:right w:val="none" w:sz="0" w:space="0" w:color="auto"/>
          </w:divBdr>
          <w:divsChild>
            <w:div w:id="1299536214">
              <w:marLeft w:val="0"/>
              <w:marRight w:val="0"/>
              <w:marTop w:val="0"/>
              <w:marBottom w:val="0"/>
              <w:divBdr>
                <w:top w:val="none" w:sz="0" w:space="0" w:color="auto"/>
                <w:left w:val="none" w:sz="0" w:space="0" w:color="auto"/>
                <w:bottom w:val="none" w:sz="0" w:space="0" w:color="auto"/>
                <w:right w:val="none" w:sz="0" w:space="0" w:color="auto"/>
              </w:divBdr>
              <w:divsChild>
                <w:div w:id="5164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5994">
      <w:bodyDiv w:val="1"/>
      <w:marLeft w:val="0"/>
      <w:marRight w:val="0"/>
      <w:marTop w:val="0"/>
      <w:marBottom w:val="0"/>
      <w:divBdr>
        <w:top w:val="none" w:sz="0" w:space="0" w:color="auto"/>
        <w:left w:val="none" w:sz="0" w:space="0" w:color="auto"/>
        <w:bottom w:val="none" w:sz="0" w:space="0" w:color="auto"/>
        <w:right w:val="none" w:sz="0" w:space="0" w:color="auto"/>
      </w:divBdr>
    </w:div>
    <w:div w:id="1730229518">
      <w:bodyDiv w:val="1"/>
      <w:marLeft w:val="0"/>
      <w:marRight w:val="0"/>
      <w:marTop w:val="0"/>
      <w:marBottom w:val="0"/>
      <w:divBdr>
        <w:top w:val="none" w:sz="0" w:space="0" w:color="auto"/>
        <w:left w:val="none" w:sz="0" w:space="0" w:color="auto"/>
        <w:bottom w:val="none" w:sz="0" w:space="0" w:color="auto"/>
        <w:right w:val="none" w:sz="0" w:space="0" w:color="auto"/>
      </w:divBdr>
      <w:divsChild>
        <w:div w:id="1601833940">
          <w:marLeft w:val="0"/>
          <w:marRight w:val="0"/>
          <w:marTop w:val="0"/>
          <w:marBottom w:val="0"/>
          <w:divBdr>
            <w:top w:val="none" w:sz="0" w:space="0" w:color="auto"/>
            <w:left w:val="none" w:sz="0" w:space="0" w:color="auto"/>
            <w:bottom w:val="none" w:sz="0" w:space="0" w:color="auto"/>
            <w:right w:val="none" w:sz="0" w:space="0" w:color="auto"/>
          </w:divBdr>
        </w:div>
        <w:div w:id="1266888051">
          <w:marLeft w:val="0"/>
          <w:marRight w:val="0"/>
          <w:marTop w:val="0"/>
          <w:marBottom w:val="0"/>
          <w:divBdr>
            <w:top w:val="none" w:sz="0" w:space="0" w:color="auto"/>
            <w:left w:val="none" w:sz="0" w:space="0" w:color="auto"/>
            <w:bottom w:val="none" w:sz="0" w:space="0" w:color="auto"/>
            <w:right w:val="none" w:sz="0" w:space="0" w:color="auto"/>
          </w:divBdr>
        </w:div>
        <w:div w:id="933979372">
          <w:marLeft w:val="0"/>
          <w:marRight w:val="0"/>
          <w:marTop w:val="0"/>
          <w:marBottom w:val="0"/>
          <w:divBdr>
            <w:top w:val="none" w:sz="0" w:space="0" w:color="auto"/>
            <w:left w:val="none" w:sz="0" w:space="0" w:color="auto"/>
            <w:bottom w:val="none" w:sz="0" w:space="0" w:color="auto"/>
            <w:right w:val="none" w:sz="0" w:space="0" w:color="auto"/>
          </w:divBdr>
        </w:div>
      </w:divsChild>
    </w:div>
    <w:div w:id="1758553669">
      <w:bodyDiv w:val="1"/>
      <w:marLeft w:val="0"/>
      <w:marRight w:val="0"/>
      <w:marTop w:val="0"/>
      <w:marBottom w:val="0"/>
      <w:divBdr>
        <w:top w:val="none" w:sz="0" w:space="0" w:color="auto"/>
        <w:left w:val="none" w:sz="0" w:space="0" w:color="auto"/>
        <w:bottom w:val="none" w:sz="0" w:space="0" w:color="auto"/>
        <w:right w:val="none" w:sz="0" w:space="0" w:color="auto"/>
      </w:divBdr>
    </w:div>
    <w:div w:id="1761217209">
      <w:bodyDiv w:val="1"/>
      <w:marLeft w:val="0"/>
      <w:marRight w:val="0"/>
      <w:marTop w:val="0"/>
      <w:marBottom w:val="0"/>
      <w:divBdr>
        <w:top w:val="none" w:sz="0" w:space="0" w:color="auto"/>
        <w:left w:val="none" w:sz="0" w:space="0" w:color="auto"/>
        <w:bottom w:val="none" w:sz="0" w:space="0" w:color="auto"/>
        <w:right w:val="none" w:sz="0" w:space="0" w:color="auto"/>
      </w:divBdr>
      <w:divsChild>
        <w:div w:id="2102333881">
          <w:marLeft w:val="0"/>
          <w:marRight w:val="0"/>
          <w:marTop w:val="0"/>
          <w:marBottom w:val="0"/>
          <w:divBdr>
            <w:top w:val="none" w:sz="0" w:space="0" w:color="auto"/>
            <w:left w:val="none" w:sz="0" w:space="0" w:color="auto"/>
            <w:bottom w:val="none" w:sz="0" w:space="0" w:color="auto"/>
            <w:right w:val="none" w:sz="0" w:space="0" w:color="auto"/>
          </w:divBdr>
          <w:divsChild>
            <w:div w:id="71321752">
              <w:marLeft w:val="0"/>
              <w:marRight w:val="0"/>
              <w:marTop w:val="0"/>
              <w:marBottom w:val="0"/>
              <w:divBdr>
                <w:top w:val="none" w:sz="0" w:space="0" w:color="auto"/>
                <w:left w:val="none" w:sz="0" w:space="0" w:color="auto"/>
                <w:bottom w:val="none" w:sz="0" w:space="0" w:color="auto"/>
                <w:right w:val="none" w:sz="0" w:space="0" w:color="auto"/>
              </w:divBdr>
              <w:divsChild>
                <w:div w:id="1027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2128">
      <w:bodyDiv w:val="1"/>
      <w:marLeft w:val="0"/>
      <w:marRight w:val="0"/>
      <w:marTop w:val="0"/>
      <w:marBottom w:val="0"/>
      <w:divBdr>
        <w:top w:val="none" w:sz="0" w:space="0" w:color="auto"/>
        <w:left w:val="none" w:sz="0" w:space="0" w:color="auto"/>
        <w:bottom w:val="none" w:sz="0" w:space="0" w:color="auto"/>
        <w:right w:val="none" w:sz="0" w:space="0" w:color="auto"/>
      </w:divBdr>
      <w:divsChild>
        <w:div w:id="1545096320">
          <w:marLeft w:val="0"/>
          <w:marRight w:val="0"/>
          <w:marTop w:val="0"/>
          <w:marBottom w:val="0"/>
          <w:divBdr>
            <w:top w:val="none" w:sz="0" w:space="0" w:color="auto"/>
            <w:left w:val="none" w:sz="0" w:space="0" w:color="auto"/>
            <w:bottom w:val="none" w:sz="0" w:space="0" w:color="auto"/>
            <w:right w:val="none" w:sz="0" w:space="0" w:color="auto"/>
          </w:divBdr>
        </w:div>
      </w:divsChild>
    </w:div>
    <w:div w:id="2002074188">
      <w:bodyDiv w:val="1"/>
      <w:marLeft w:val="0"/>
      <w:marRight w:val="0"/>
      <w:marTop w:val="0"/>
      <w:marBottom w:val="0"/>
      <w:divBdr>
        <w:top w:val="none" w:sz="0" w:space="0" w:color="auto"/>
        <w:left w:val="none" w:sz="0" w:space="0" w:color="auto"/>
        <w:bottom w:val="none" w:sz="0" w:space="0" w:color="auto"/>
        <w:right w:val="none" w:sz="0" w:space="0" w:color="auto"/>
      </w:divBdr>
      <w:divsChild>
        <w:div w:id="526795686">
          <w:marLeft w:val="0"/>
          <w:marRight w:val="0"/>
          <w:marTop w:val="0"/>
          <w:marBottom w:val="0"/>
          <w:divBdr>
            <w:top w:val="none" w:sz="0" w:space="0" w:color="auto"/>
            <w:left w:val="none" w:sz="0" w:space="0" w:color="auto"/>
            <w:bottom w:val="none" w:sz="0" w:space="0" w:color="auto"/>
            <w:right w:val="none" w:sz="0" w:space="0" w:color="auto"/>
          </w:divBdr>
        </w:div>
        <w:div w:id="1346175844">
          <w:marLeft w:val="0"/>
          <w:marRight w:val="0"/>
          <w:marTop w:val="0"/>
          <w:marBottom w:val="0"/>
          <w:divBdr>
            <w:top w:val="none" w:sz="0" w:space="0" w:color="auto"/>
            <w:left w:val="none" w:sz="0" w:space="0" w:color="auto"/>
            <w:bottom w:val="none" w:sz="0" w:space="0" w:color="auto"/>
            <w:right w:val="none" w:sz="0" w:space="0" w:color="auto"/>
          </w:divBdr>
        </w:div>
        <w:div w:id="700671970">
          <w:marLeft w:val="0"/>
          <w:marRight w:val="0"/>
          <w:marTop w:val="0"/>
          <w:marBottom w:val="0"/>
          <w:divBdr>
            <w:top w:val="none" w:sz="0" w:space="0" w:color="auto"/>
            <w:left w:val="none" w:sz="0" w:space="0" w:color="auto"/>
            <w:bottom w:val="none" w:sz="0" w:space="0" w:color="auto"/>
            <w:right w:val="none" w:sz="0" w:space="0" w:color="auto"/>
          </w:divBdr>
        </w:div>
      </w:divsChild>
    </w:div>
    <w:div w:id="2008241792">
      <w:bodyDiv w:val="1"/>
      <w:marLeft w:val="0"/>
      <w:marRight w:val="0"/>
      <w:marTop w:val="0"/>
      <w:marBottom w:val="0"/>
      <w:divBdr>
        <w:top w:val="none" w:sz="0" w:space="0" w:color="auto"/>
        <w:left w:val="none" w:sz="0" w:space="0" w:color="auto"/>
        <w:bottom w:val="none" w:sz="0" w:space="0" w:color="auto"/>
        <w:right w:val="none" w:sz="0" w:space="0" w:color="auto"/>
      </w:divBdr>
    </w:div>
    <w:div w:id="2084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timeandlearning.org/publications/timewellspent" TargetMode="External"/><Relationship Id="rId117" Type="http://schemas.openxmlformats.org/officeDocument/2006/relationships/hyperlink" Target="http://www.doe.mass.edu/sped/parents.html" TargetMode="External"/><Relationship Id="rId21" Type="http://schemas.openxmlformats.org/officeDocument/2006/relationships/hyperlink" Target="http://www.doe.mass.edu/edeval/resources/presentations/SMARTGoals/Handout5.pdf" TargetMode="External"/><Relationship Id="rId42" Type="http://schemas.openxmlformats.org/officeDocument/2006/relationships/hyperlink" Target="http://www.doe.mass.edu/CandI/model/maps/CurriculumMaps.pdf" TargetMode="External"/><Relationship Id="rId47" Type="http://schemas.openxmlformats.org/officeDocument/2006/relationships/hyperlink" Target="http://www.doe.mass.edu/candi/wsa/" TargetMode="External"/><Relationship Id="rId63" Type="http://schemas.openxmlformats.org/officeDocument/2006/relationships/hyperlink" Target="http://www.mass.gov/edu/government/departments-and-boards/ese/programs/accountability/tools-and-resources/district-analysis-review-and-assistance/leadership-and-governance.html" TargetMode="External"/><Relationship Id="rId68" Type="http://schemas.openxmlformats.org/officeDocument/2006/relationships/hyperlink" Target="http://www.doe.mass.edu/STEM/mlc/default.html" TargetMode="External"/><Relationship Id="rId84" Type="http://schemas.openxmlformats.org/officeDocument/2006/relationships/hyperlink" Target="http://wgee.org/electronic-clearinghouse-with-promising-practices/" TargetMode="External"/><Relationship Id="rId89" Type="http://schemas.openxmlformats.org/officeDocument/2006/relationships/hyperlink" Target="http://safesupportivelearning.ed.gov/topic-research/school-climate-measurement/school-climate-survey-compendium" TargetMode="External"/><Relationship Id="rId112" Type="http://schemas.openxmlformats.org/officeDocument/2006/relationships/hyperlink" Target="http://www.mass.gov/edu/government/departments-and-boards/ese/programs/accountability/financial-support/title-i-and-other-federal-support-programs/title-i-part-a/program-design.html" TargetMode="External"/><Relationship Id="rId133" Type="http://schemas.openxmlformats.org/officeDocument/2006/relationships/hyperlink" Target="http://www.doe.mass.edu/dropout/2014-05ImpactSummary.pdf" TargetMode="External"/><Relationship Id="rId138" Type="http://schemas.openxmlformats.org/officeDocument/2006/relationships/hyperlink" Target="http://dmcouncil.org/spending-money-wisely-ebook" TargetMode="External"/><Relationship Id="rId154" Type="http://schemas.openxmlformats.org/officeDocument/2006/relationships/hyperlink" Target="https://www.massenergyinsight.net/home" TargetMode="External"/><Relationship Id="rId16" Type="http://schemas.openxmlformats.org/officeDocument/2006/relationships/hyperlink" Target="http://www.mass.edu/library/documents/2013College&amp;CareerReadinessDefinition.pdf" TargetMode="External"/><Relationship Id="rId107" Type="http://schemas.openxmlformats.org/officeDocument/2006/relationships/hyperlink" Target="http://www.doe.mass.edu/odl/assistive/AccessToLearning.pdf" TargetMode="External"/><Relationship Id="rId11" Type="http://schemas.openxmlformats.org/officeDocument/2006/relationships/hyperlink" Target="http://www.mass.gov/ese/dart" TargetMode="External"/><Relationship Id="rId32" Type="http://schemas.openxmlformats.org/officeDocument/2006/relationships/footer" Target="footer3.xml"/><Relationship Id="rId37" Type="http://schemas.openxmlformats.org/officeDocument/2006/relationships/hyperlink" Target="http://www.doe.mass.edu/candi/model/mcu_guide.pdf" TargetMode="External"/><Relationship Id="rId53" Type="http://schemas.openxmlformats.org/officeDocument/2006/relationships/hyperlink" Target="http://www.edreports.org/" TargetMode="External"/><Relationship Id="rId58" Type="http://schemas.openxmlformats.org/officeDocument/2006/relationships/hyperlink" Target="http://www.doe.mass.edu/STEM/instructional.html" TargetMode="External"/><Relationship Id="rId74" Type="http://schemas.openxmlformats.org/officeDocument/2006/relationships/hyperlink" Target="https://youtu.be/zhuFioO8GbQ" TargetMode="External"/><Relationship Id="rId79" Type="http://schemas.openxmlformats.org/officeDocument/2006/relationships/hyperlink" Target="http://www.doe.mass.edu/educators/mentor/guidelines.pdf" TargetMode="External"/><Relationship Id="rId102" Type="http://schemas.openxmlformats.org/officeDocument/2006/relationships/hyperlink" Target="http://www.doe.mass.edu/bullying/LocalPlan.pdf" TargetMode="External"/><Relationship Id="rId123" Type="http://schemas.openxmlformats.org/officeDocument/2006/relationships/hyperlink" Target="http://www.doe.mass.edu/as/examples/" TargetMode="External"/><Relationship Id="rId128" Type="http://schemas.openxmlformats.org/officeDocument/2006/relationships/hyperlink" Target="http://www.doe.mass.edu/dropout/youthfocusgroup.pdf" TargetMode="External"/><Relationship Id="rId144" Type="http://schemas.openxmlformats.org/officeDocument/2006/relationships/hyperlink" Target="http://www.doe.mass.edu/finance/statistics/ppx.html" TargetMode="External"/><Relationship Id="rId149" Type="http://schemas.openxmlformats.org/officeDocument/2006/relationships/hyperlink" Target="http://www.gfoa.org/best-practices-school-district-budgeting" TargetMode="External"/><Relationship Id="rId5" Type="http://schemas.openxmlformats.org/officeDocument/2006/relationships/settings" Target="settings.xml"/><Relationship Id="rId90" Type="http://schemas.openxmlformats.org/officeDocument/2006/relationships/hyperlink" Target="https://www.osepideasthatwork.org/evidencebasedclassroomstrategies/" TargetMode="External"/><Relationship Id="rId95" Type="http://schemas.openxmlformats.org/officeDocument/2006/relationships/hyperlink" Target="https://sites.google.com/site/masswazcookbook/" TargetMode="External"/><Relationship Id="rId22" Type="http://schemas.openxmlformats.org/officeDocument/2006/relationships/hyperlink" Target="http://www.mass.gov/edu/docs/ese/accountability/turnaround/practices-report-2014.pdf" TargetMode="External"/><Relationship Id="rId27" Type="http://schemas.openxmlformats.org/officeDocument/2006/relationships/hyperlink" Target="http://www.timeandlearning.org/publications/school-case-studies" TargetMode="External"/><Relationship Id="rId43" Type="http://schemas.openxmlformats.org/officeDocument/2006/relationships/hyperlink" Target="http://www.doe.mass.edu/candi/model/maps/default.html" TargetMode="External"/><Relationship Id="rId48" Type="http://schemas.openxmlformats.org/officeDocument/2006/relationships/hyperlink" Target="http://www.doe.mass.edu/ell/wida/Guidance-p1.pdf" TargetMode="External"/><Relationship Id="rId64" Type="http://schemas.openxmlformats.org/officeDocument/2006/relationships/hyperlink" Target="http://www.doe.mass.edu/mcas/growth/" TargetMode="External"/><Relationship Id="rId69" Type="http://schemas.openxmlformats.org/officeDocument/2006/relationships/hyperlink" Target="http://www.doe.mass.edu/STEM/mlc/ClassConnections/" TargetMode="External"/><Relationship Id="rId113" Type="http://schemas.openxmlformats.org/officeDocument/2006/relationships/hyperlink" Target="http://www.doe.mass.edu/FamComm/f_involvement.html" TargetMode="External"/><Relationship Id="rId118" Type="http://schemas.openxmlformats.org/officeDocument/2006/relationships/hyperlink" Target="http://www.doe.mass.edu/sped/pac/" TargetMode="External"/><Relationship Id="rId134" Type="http://schemas.openxmlformats.org/officeDocument/2006/relationships/hyperlink" Target="http://www.doe.mass.edu/dropout/2014-05AlternativeOptions.pdf" TargetMode="External"/><Relationship Id="rId139" Type="http://schemas.openxmlformats.org/officeDocument/2006/relationships/hyperlink" Target="http://smarterschoolspending.org/home" TargetMode="External"/><Relationship Id="rId80" Type="http://schemas.openxmlformats.org/officeDocument/2006/relationships/hyperlink" Target="http://www.doe.mass.edu/educators/mentor/resources.html" TargetMode="External"/><Relationship Id="rId85" Type="http://schemas.openxmlformats.org/officeDocument/2006/relationships/hyperlink" Target="http://www.doe.mass.edu/edwin/analytics/ewis.html" TargetMode="External"/><Relationship Id="rId150" Type="http://schemas.openxmlformats.org/officeDocument/2006/relationships/hyperlink" Target="http://nces.ed.gov/pubsearch/pubsinfo.asp?pubid=2003347" TargetMode="External"/><Relationship Id="rId155" Type="http://schemas.openxmlformats.org/officeDocument/2006/relationships/fontTable" Target="fontTable.xml"/><Relationship Id="rId12" Type="http://schemas.openxmlformats.org/officeDocument/2006/relationships/hyperlink" Target="http://www.doe.mass.edu/infoservices/reports/" TargetMode="External"/><Relationship Id="rId17" Type="http://schemas.openxmlformats.org/officeDocument/2006/relationships/hyperlink" Target="http://www.doe.mass.edu/candi/model/MATransferGoals.pdf" TargetMode="External"/><Relationship Id="rId25" Type="http://schemas.openxmlformats.org/officeDocument/2006/relationships/hyperlink" Target="http://www.timeandlearning.org/sites/default/files/resources/timeforteachers.pdf" TargetMode="External"/><Relationship Id="rId33" Type="http://schemas.openxmlformats.org/officeDocument/2006/relationships/hyperlink" Target="http://www.ccsso.org/Documents/District%20Common%20Core%20Capacity%20Rubric%20%20130910.pdf" TargetMode="External"/><Relationship Id="rId38" Type="http://schemas.openxmlformats.org/officeDocument/2006/relationships/hyperlink" Target="http://www.youtube.com/playlist?list=PLTuqmiQ9ssquWrLjKc9h5h2cSpDVZqe6t" TargetMode="External"/><Relationship Id="rId46" Type="http://schemas.openxmlformats.org/officeDocument/2006/relationships/hyperlink" Target="mailto:ScienceAmbassadors@doe.mass.edu" TargetMode="External"/><Relationship Id="rId59" Type="http://schemas.openxmlformats.org/officeDocument/2006/relationships/hyperlink" Target="http://www.doe.mass.edu/edeval/resources/calibration/" TargetMode="External"/><Relationship Id="rId67" Type="http://schemas.openxmlformats.org/officeDocument/2006/relationships/hyperlink" Target="http://www.doe.mass.edu/pd/standards.pdf" TargetMode="External"/><Relationship Id="rId103" Type="http://schemas.openxmlformats.org/officeDocument/2006/relationships/hyperlink" Target="http://www.doe.mass.edu/retell/courses.html" TargetMode="External"/><Relationship Id="rId108" Type="http://schemas.openxmlformats.org/officeDocument/2006/relationships/hyperlink" Target="http://www.doe.mass.edu/bullying/considerations-bully.html" TargetMode="External"/><Relationship Id="rId116" Type="http://schemas.openxmlformats.org/officeDocument/2006/relationships/hyperlink" Target="http://www.doe.mass.edu/sped/docs.html" TargetMode="External"/><Relationship Id="rId124" Type="http://schemas.openxmlformats.org/officeDocument/2006/relationships/hyperlink" Target="http://resources21.org/cl/default.asp" TargetMode="External"/><Relationship Id="rId129" Type="http://schemas.openxmlformats.org/officeDocument/2006/relationships/hyperlink" Target="http://www.greatschoolspartnership.org/resources/ninth-grade-counts/" TargetMode="External"/><Relationship Id="rId137" Type="http://schemas.openxmlformats.org/officeDocument/2006/relationships/hyperlink" Target="http://www.mass.gov/edu/docs/ese/accountability/turnaround/redesign/sustainability-toolkit.zip" TargetMode="External"/><Relationship Id="rId20" Type="http://schemas.openxmlformats.org/officeDocument/2006/relationships/hyperlink" Target="http://www.mass.gov/edu/docs/ese/accountability/turnaround/level-4-guiding-principles-effective-benchmarks.pdf" TargetMode="External"/><Relationship Id="rId41" Type="http://schemas.openxmlformats.org/officeDocument/2006/relationships/hyperlink" Target="http://www.doe.mass.edu/candi/model/rubrics/" TargetMode="External"/><Relationship Id="rId54"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62" Type="http://schemas.openxmlformats.org/officeDocument/2006/relationships/hyperlink" Target="http://www.doe.mass.edu/edeval/ddm/webinar/PartI-GapAnalysis.pdf" TargetMode="External"/><Relationship Id="rId70" Type="http://schemas.openxmlformats.org/officeDocument/2006/relationships/hyperlink" Target="http://www.te-mat.org/default.aspx" TargetMode="External"/><Relationship Id="rId75" Type="http://schemas.openxmlformats.org/officeDocument/2006/relationships/hyperlink" Target="http://www.doe.mass.edu/edeval/" TargetMode="External"/><Relationship Id="rId83" Type="http://schemas.openxmlformats.org/officeDocument/2006/relationships/hyperlink" Target="http://wgee.org/best-practices/promising-practices-by-district/" TargetMode="External"/><Relationship Id="rId88" Type="http://schemas.openxmlformats.org/officeDocument/2006/relationships/hyperlink" Target="http://www.doe.mass.edu/edeval/guidebook/" TargetMode="External"/><Relationship Id="rId91" Type="http://schemas.openxmlformats.org/officeDocument/2006/relationships/hyperlink" Target="http://safesupportivelearning.ed.gov/events/webinars" TargetMode="External"/><Relationship Id="rId96" Type="http://schemas.openxmlformats.org/officeDocument/2006/relationships/hyperlink" Target="http://www2.ed.gov/about/inits/ed/chronicabsenteeism/toolkit.pdf" TargetMode="External"/><Relationship Id="rId111" Type="http://schemas.openxmlformats.org/officeDocument/2006/relationships/hyperlink" Target="http://www.doe.mass.edu/boe/sac/parent/FSCPfundamentals.pdf" TargetMode="External"/><Relationship Id="rId132" Type="http://schemas.openxmlformats.org/officeDocument/2006/relationships/hyperlink" Target="http://www.doe.mass.edu/dropout/2014-05ImpactFlyer.pdf" TargetMode="External"/><Relationship Id="rId140" Type="http://schemas.openxmlformats.org/officeDocument/2006/relationships/hyperlink" Target="http://www.mass.gov/dor/local-officials/dls-newsroom/employee-contacts/dls/at-a-glance-community-reports.html" TargetMode="External"/><Relationship Id="rId145" Type="http://schemas.openxmlformats.org/officeDocument/2006/relationships/hyperlink" Target="http://www.doe.mass.edu/finance/statistics/" TargetMode="External"/><Relationship Id="rId153" Type="http://schemas.openxmlformats.org/officeDocument/2006/relationships/hyperlink" Target="http://www2.ed.gov/about/inits/ed/green-strides/resources.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ss.gov/edu/docs/ese/accountability/school-effect-self-assessment.pdf" TargetMode="External"/><Relationship Id="rId23" Type="http://schemas.openxmlformats.org/officeDocument/2006/relationships/hyperlink" Target="http://www.mass.gov/edu/government/departments-and-boards/ese/programs/accountability/support-for-level-3-4-and-5-districts-and-schools/school-and-district-turnaround/turnaround-in-massachusetts/turnaround-practices-in-achievement-gain-schools-video-.html" TargetMode="External"/><Relationship Id="rId28" Type="http://schemas.openxmlformats.org/officeDocument/2006/relationships/hyperlink" Target="http://www.doe.mass.edu/lawsregs/advisory/cm1115gov.html" TargetMode="External"/><Relationship Id="rId36" Type="http://schemas.openxmlformats.org/officeDocument/2006/relationships/hyperlink" Target="http://www.doe.mass.edu/candi/commoncore/" TargetMode="External"/><Relationship Id="rId49" Type="http://schemas.openxmlformats.org/officeDocument/2006/relationships/hyperlink" Target="http://www.wida.us/downloadLibrary.aspx" TargetMode="External"/><Relationship Id="rId57" Type="http://schemas.openxmlformats.org/officeDocument/2006/relationships/hyperlink" Target="http://www.doe.mass.edu/STEM/news07/mathclass_char.pdf" TargetMode="External"/><Relationship Id="rId106" Type="http://schemas.openxmlformats.org/officeDocument/2006/relationships/hyperlink" Target="https://www.wida.us/index.aspx" TargetMode="External"/><Relationship Id="rId114" Type="http://schemas.openxmlformats.org/officeDocument/2006/relationships/hyperlink" Target="http://www.mass.gov/edu/birth-grade-12/early-education-and-care/parent-and-family-support/" TargetMode="External"/><Relationship Id="rId119" Type="http://schemas.openxmlformats.org/officeDocument/2006/relationships/hyperlink" Target="http://www.doe.mass.edu/ccr/initiatives/" TargetMode="External"/><Relationship Id="rId127" Type="http://schemas.openxmlformats.org/officeDocument/2006/relationships/hyperlink" Target="http://www.doe.mass.edu/alted/resources.html" TargetMode="External"/><Relationship Id="rId10" Type="http://schemas.openxmlformats.org/officeDocument/2006/relationships/footer" Target="footer2.xml"/><Relationship Id="rId31" Type="http://schemas.openxmlformats.org/officeDocument/2006/relationships/hyperlink" Target="http://educatorcontracts.doemass.org/" TargetMode="External"/><Relationship Id="rId44" Type="http://schemas.openxmlformats.org/officeDocument/2006/relationships/hyperlink" Target="http://www.doe.mass.edu/candi/commoncore/mathexplore/default.html" TargetMode="External"/><Relationship Id="rId52" Type="http://schemas.openxmlformats.org/officeDocument/2006/relationships/hyperlink" Target="http://www.doe.mass.edu/ell/wida/2013-01LiteracyLeaders-ELLDirectors.pdf" TargetMode="External"/><Relationship Id="rId60" Type="http://schemas.openxmlformats.org/officeDocument/2006/relationships/hyperlink" Target="http://www.doe.mass.edu/edeval/resources/calibration/tool/" TargetMode="External"/><Relationship Id="rId65" Type="http://schemas.openxmlformats.org/officeDocument/2006/relationships/hyperlink" Target="http://www.doe.mass.edu/edwin/analytics/" TargetMode="External"/><Relationship Id="rId73" Type="http://schemas.openxmlformats.org/officeDocument/2006/relationships/hyperlink" Target="http://www.mass.gov/edu/docs/ese/accountability/dsac/professional-development-self-assessment-guide.pdf" TargetMode="External"/><Relationship Id="rId78" Type="http://schemas.openxmlformats.org/officeDocument/2006/relationships/hyperlink" Target="http://www.doe.mass.edu/edprep/" TargetMode="External"/><Relationship Id="rId81" Type="http://schemas.openxmlformats.org/officeDocument/2006/relationships/hyperlink" Target="http://www.doe.mass.edu/educators/mentor/reports.html" TargetMode="External"/><Relationship Id="rId86" Type="http://schemas.openxmlformats.org/officeDocument/2006/relationships/hyperlink" Target="http://www.doe.mass.edu/edwin/analytics/2014ImplementationGuide.pdf" TargetMode="External"/><Relationship Id="rId94" Type="http://schemas.openxmlformats.org/officeDocument/2006/relationships/hyperlink" Target="http://www.schoolclimate.org/publications/documents/SchoolClimatePracticeBriefs-2013.pdf" TargetMode="External"/><Relationship Id="rId99" Type="http://schemas.openxmlformats.org/officeDocument/2006/relationships/hyperlink" Target="http://bhps321.org/viewframework.asp" TargetMode="External"/><Relationship Id="rId101" Type="http://schemas.openxmlformats.org/officeDocument/2006/relationships/hyperlink" Target="http://www.doe.mass.edu/bullying/" TargetMode="External"/><Relationship Id="rId122" Type="http://schemas.openxmlformats.org/officeDocument/2006/relationships/hyperlink" Target="http://www.doe.mass.edu/as/pathways/" TargetMode="External"/><Relationship Id="rId130" Type="http://schemas.openxmlformats.org/officeDocument/2006/relationships/hyperlink" Target="http://www.doe.mass.edu/dropout/2014-05ExitProtocol.pdf" TargetMode="External"/><Relationship Id="rId135" Type="http://schemas.openxmlformats.org/officeDocument/2006/relationships/hyperlink" Target="http://www.erstrategies.org/info/tools" TargetMode="External"/><Relationship Id="rId143" Type="http://schemas.openxmlformats.org/officeDocument/2006/relationships/hyperlink" Target="http://www.mass.gov/dor/docs/dls/publ/misc/levylimits.pdf" TargetMode="External"/><Relationship Id="rId148" Type="http://schemas.openxmlformats.org/officeDocument/2006/relationships/hyperlink" Target="http://www.renniecenter.org/topics/smart_school_budgeting.html" TargetMode="External"/><Relationship Id="rId151" Type="http://schemas.openxmlformats.org/officeDocument/2006/relationships/hyperlink" Target="http://www.mass.gov/eohhs/gov/departments/dph/programs/environmental-health/exposure-topics/iaq/iaq-methods/the-mass-school-checklist.html"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www.mass.gov/edu/docs/ese/accountability/district-standards-indicators.pdf" TargetMode="External"/><Relationship Id="rId18" Type="http://schemas.openxmlformats.org/officeDocument/2006/relationships/hyperlink" Target="http://www.doe.mass.edu/research/success/" TargetMode="External"/><Relationship Id="rId39" Type="http://schemas.openxmlformats.org/officeDocument/2006/relationships/hyperlink" Target="http://www.youtube.com/playlist?list=PLTuqmiQ9ssqvx_Yjra4nBfqQPwc4auUBu" TargetMode="External"/><Relationship Id="rId109" Type="http://schemas.openxmlformats.org/officeDocument/2006/relationships/hyperlink" Target="http://www.doe.mass.edu/mv/" TargetMode="External"/><Relationship Id="rId34" Type="http://schemas.openxmlformats.org/officeDocument/2006/relationships/hyperlink" Target="http://www.doe.mass.edu/edeval/resources/implementation/EdEvalandCF.pdf" TargetMode="External"/><Relationship Id="rId50" Type="http://schemas.openxmlformats.org/officeDocument/2006/relationships/hyperlink" Target="http://www.doe.mass.edu/ell/wida/DownloadLibrary.html" TargetMode="External"/><Relationship Id="rId55" Type="http://schemas.openxmlformats.org/officeDocument/2006/relationships/hyperlink" Target="http://www.mass.gov/edu/docs/ese/accountability/dart/walkthrough/continuum-practice.pdf" TargetMode="External"/><Relationship Id="rId76" Type="http://schemas.openxmlformats.org/officeDocument/2006/relationships/hyperlink" Target="http://www.doe.mass.edu/edeval/resources/implementation/TeachersSurvey.pdf" TargetMode="External"/><Relationship Id="rId97" Type="http://schemas.openxmlformats.org/officeDocument/2006/relationships/hyperlink" Target="http://www2.ed.gov/policy/gen/guid/school-discipline/guiding-principles.pdf" TargetMode="External"/><Relationship Id="rId104" Type="http://schemas.openxmlformats.org/officeDocument/2006/relationships/hyperlink" Target="http://www.ccebos.org/ell_success.html" TargetMode="External"/><Relationship Id="rId120" Type="http://schemas.openxmlformats.org/officeDocument/2006/relationships/hyperlink" Target="http://www.doe.mass.edu/ccr/ccrta/" TargetMode="External"/><Relationship Id="rId125" Type="http://schemas.openxmlformats.org/officeDocument/2006/relationships/hyperlink" Target="http://www.doe.mass.edu/csl/practices.aspx" TargetMode="External"/><Relationship Id="rId141" Type="http://schemas.openxmlformats.org/officeDocument/2006/relationships/hyperlink" Target="http://www.doe.mass.edu/finance/chapter70/" TargetMode="External"/><Relationship Id="rId146" Type="http://schemas.openxmlformats.org/officeDocument/2006/relationships/hyperlink" Target="http://www.doe.mass.edu/lawsregs/603cmr10.html?section=04" TargetMode="External"/><Relationship Id="rId7" Type="http://schemas.openxmlformats.org/officeDocument/2006/relationships/footnotes" Target="footnotes.xml"/><Relationship Id="rId71" Type="http://schemas.openxmlformats.org/officeDocument/2006/relationships/hyperlink" Target="http://plcexpansionproject.weebly.com/" TargetMode="External"/><Relationship Id="rId92" Type="http://schemas.openxmlformats.org/officeDocument/2006/relationships/hyperlink" Target="http://safesupportivelearning.ed.gov/events/webinar/making-case-importance-school-climate-and-its-measurement" TargetMode="External"/><Relationship Id="rId2" Type="http://schemas.openxmlformats.org/officeDocument/2006/relationships/numbering" Target="numbering.xml"/><Relationship Id="rId29" Type="http://schemas.openxmlformats.org/officeDocument/2006/relationships/hyperlink" Target="http://www.masc.org/field-services/district-governance-project" TargetMode="External"/><Relationship Id="rId24" Type="http://schemas.openxmlformats.org/officeDocument/2006/relationships/hyperlink" Target="http://www.timeandlearning.org/publications/time-deeper-learning" TargetMode="External"/><Relationship Id="rId40" Type="http://schemas.openxmlformats.org/officeDocument/2006/relationships/hyperlink" Target="http://www.doe.mass.edu/candi/model/MCUtemplate.pdf" TargetMode="External"/><Relationship Id="rId45" Type="http://schemas.openxmlformats.org/officeDocument/2006/relationships/hyperlink" Target="http://www.doe.mass.edu/stem/review.html" TargetMode="External"/><Relationship Id="rId66" Type="http://schemas.openxmlformats.org/officeDocument/2006/relationships/hyperlink" Target="http://www.youtube.com/playlist?list=PLTuqmiQ9ssquEalxpfpzD6qG9zxvPWl0c" TargetMode="External"/><Relationship Id="rId87" Type="http://schemas.openxmlformats.org/officeDocument/2006/relationships/hyperlink" Target="http://www.mass.gov/ese/mtss" TargetMode="External"/><Relationship Id="rId110" Type="http://schemas.openxmlformats.org/officeDocument/2006/relationships/hyperlink" Target="http://pta.org/parents/content.cfm?ItemNumber=2583" TargetMode="External"/><Relationship Id="rId115" Type="http://schemas.openxmlformats.org/officeDocument/2006/relationships/hyperlink" Target="http://www.doe.mass.edu/sped/" TargetMode="External"/><Relationship Id="rId131" Type="http://schemas.openxmlformats.org/officeDocument/2006/relationships/hyperlink" Target="http://ies.ed.gov/ncee/wwc/pdf/practice_guides/dp_pg_090308.pdf" TargetMode="External"/><Relationship Id="rId136" Type="http://schemas.openxmlformats.org/officeDocument/2006/relationships/hyperlink" Target="https://www.erstrategies.org/cms/files/2752-student-based-budgeting-guide.pdf" TargetMode="External"/><Relationship Id="rId61" Type="http://schemas.openxmlformats.org/officeDocument/2006/relationships/hyperlink" Target="http://www.doe.mass.edu/candi/observation/" TargetMode="External"/><Relationship Id="rId82" Type="http://schemas.openxmlformats.org/officeDocument/2006/relationships/hyperlink" Target="http://www.doe.mass.edu/educators/mentor/StakeholderFeedback.pdf" TargetMode="External"/><Relationship Id="rId152" Type="http://schemas.openxmlformats.org/officeDocument/2006/relationships/hyperlink" Target="http://www.doe.mass.edu/finance/sbuilding/GreenRibbon/ResourcesGuide.pdf" TargetMode="External"/><Relationship Id="rId19" Type="http://schemas.openxmlformats.org/officeDocument/2006/relationships/hyperlink" Target="http://www.mass.gov/edu/docs/ese/accountability/dsac/focused-planning.pdf" TargetMode="External"/><Relationship Id="rId14" Type="http://schemas.openxmlformats.org/officeDocument/2006/relationships/hyperlink" Target="http://www.mass.gov/edu/docs/ese/accountability/school-effect-conditions.pdf" TargetMode="External"/><Relationship Id="rId30" Type="http://schemas.openxmlformats.org/officeDocument/2006/relationships/hyperlink" Target="http://www.renniecenter.org/research/LaborMgmtCommunityCollab.pdf" TargetMode="External"/><Relationship Id="rId35" Type="http://schemas.openxmlformats.org/officeDocument/2006/relationships/hyperlink" Target="http://www.doe.mass.edu/edeval/resources/implementation/AlignedActivities.pdf" TargetMode="External"/><Relationship Id="rId56" Type="http://schemas.openxmlformats.org/officeDocument/2006/relationships/hyperlink" Target="http://www.doe.mass.edu/STEM/Standards-BasedClassroom.pdf" TargetMode="External"/><Relationship Id="rId77" Type="http://schemas.openxmlformats.org/officeDocument/2006/relationships/hyperlink" Target="http://www.doe.mass.edu/edeval/resources/implementation/AdministratorsSurvey.pdf" TargetMode="External"/><Relationship Id="rId100" Type="http://schemas.openxmlformats.org/officeDocument/2006/relationships/hyperlink" Target="http://www.doe.mass.edu/ssce/mscamodel.html" TargetMode="External"/><Relationship Id="rId105" Type="http://schemas.openxmlformats.org/officeDocument/2006/relationships/hyperlink" Target="http://www2.ed.gov/about/offices/list/oela/english-learner-toolkit/index.html" TargetMode="External"/><Relationship Id="rId126" Type="http://schemas.openxmlformats.org/officeDocument/2006/relationships/hyperlink" Target="http://www.doe.mass.edu/csl/info.html" TargetMode="External"/><Relationship Id="rId147" Type="http://schemas.openxmlformats.org/officeDocument/2006/relationships/hyperlink" Target="http://www.doe.mass.edu/finance/sbuilding/" TargetMode="External"/><Relationship Id="rId8" Type="http://schemas.openxmlformats.org/officeDocument/2006/relationships/endnotes" Target="endnotes.xml"/><Relationship Id="rId51" Type="http://schemas.openxmlformats.org/officeDocument/2006/relationships/hyperlink" Target="http://www.doe.mass.edu/ell/wida/2013-03MathLiaisons-ELLDirectors.pdf" TargetMode="External"/><Relationship Id="rId72" Type="http://schemas.openxmlformats.org/officeDocument/2006/relationships/hyperlink" Target="http://www.pbslearningmedia.org/" TargetMode="External"/><Relationship Id="rId93" Type="http://schemas.openxmlformats.org/officeDocument/2006/relationships/hyperlink" Target="https://safesupportivelearning.ed.gov/addressing-root-causes-disparities-school-discipline" TargetMode="External"/><Relationship Id="rId98" Type="http://schemas.openxmlformats.org/officeDocument/2006/relationships/hyperlink" Target="http://www.doe.mass.edu/ssce/safety.html" TargetMode="External"/><Relationship Id="rId121" Type="http://schemas.openxmlformats.org/officeDocument/2006/relationships/hyperlink" Target="http://www.renniecenter.org/research/ScalingUp.pdf" TargetMode="External"/><Relationship Id="rId142" Type="http://schemas.openxmlformats.org/officeDocument/2006/relationships/hyperlink" Target="http://www.doe.mass.edu/finance/accounting/eo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37DF3-CCEE-42B9-9FD7-28F459F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9081</Words>
  <Characters>51765</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ESE</Company>
  <LinksUpToDate>false</LinksUpToDate>
  <CharactersWithSpaces>60725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lxr</dc:creator>
  <cp:lastModifiedBy>Owner</cp:lastModifiedBy>
  <cp:revision>2</cp:revision>
  <cp:lastPrinted>2017-04-24T21:49:00Z</cp:lastPrinted>
  <dcterms:created xsi:type="dcterms:W3CDTF">2017-05-11T14:06:00Z</dcterms:created>
  <dcterms:modified xsi:type="dcterms:W3CDTF">2017-05-11T14:06:00Z</dcterms:modified>
</cp:coreProperties>
</file>